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Lentelstinklelis"/>
        <w:tblW w:w="5103" w:type="dxa"/>
        <w:tblInd w:w="45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tblGrid>
      <w:tr w:rsidR="0006079E" w:rsidTr="00616F5A">
        <w:tc>
          <w:tcPr>
            <w:tcW w:w="5103" w:type="dxa"/>
          </w:tcPr>
          <w:p w:rsidR="0006079E" w:rsidRDefault="00B85C88" w:rsidP="0019615E">
            <w:pPr>
              <w:tabs>
                <w:tab w:val="left" w:pos="5070"/>
                <w:tab w:val="left" w:pos="5366"/>
                <w:tab w:val="left" w:pos="6771"/>
                <w:tab w:val="left" w:pos="7363"/>
              </w:tabs>
              <w:jc w:val="both"/>
            </w:pPr>
            <w:r>
              <w:t>PATVIRTINTA</w:t>
            </w:r>
            <w:bookmarkStart w:id="0" w:name="_GoBack"/>
            <w:bookmarkEnd w:id="0"/>
          </w:p>
        </w:tc>
      </w:tr>
      <w:tr w:rsidR="0006079E" w:rsidTr="00616F5A">
        <w:tc>
          <w:tcPr>
            <w:tcW w:w="5103" w:type="dxa"/>
          </w:tcPr>
          <w:p w:rsidR="0006079E" w:rsidRDefault="0006079E" w:rsidP="0006079E">
            <w:r>
              <w:t>Klaipėdos miesto savivaldybės</w:t>
            </w:r>
            <w:r w:rsidR="007B1666">
              <w:t xml:space="preserve"> tarybos</w:t>
            </w:r>
          </w:p>
        </w:tc>
      </w:tr>
      <w:bookmarkStart w:id="1" w:name="registravimoDataIlga"/>
      <w:tr w:rsidR="007B1666" w:rsidTr="00616F5A">
        <w:trPr>
          <w:trHeight w:val="304"/>
        </w:trPr>
        <w:tc>
          <w:tcPr>
            <w:tcW w:w="5103" w:type="dxa"/>
          </w:tcPr>
          <w:p w:rsidR="007B1666" w:rsidRDefault="007B1666" w:rsidP="007B1666">
            <w:r>
              <w:rPr>
                <w:noProof/>
              </w:rPr>
              <w:fldChar w:fldCharType="begin">
                <w:ffData>
                  <w:name w:val="registravimoDataIlga"/>
                  <w:enabled/>
                  <w:calcOnExit w:val="0"/>
                  <w:textInput>
                    <w:maxLength w:val="1"/>
                  </w:textInput>
                </w:ffData>
              </w:fldChar>
            </w:r>
            <w:r>
              <w:rPr>
                <w:noProof/>
              </w:rPr>
              <w:instrText xml:space="preserve"> FORMTEXT </w:instrText>
            </w:r>
            <w:r>
              <w:rPr>
                <w:noProof/>
              </w:rPr>
            </w:r>
            <w:r>
              <w:rPr>
                <w:noProof/>
              </w:rPr>
              <w:fldChar w:fldCharType="separate"/>
            </w:r>
            <w:r>
              <w:rPr>
                <w:noProof/>
              </w:rPr>
              <w:t> </w:t>
            </w:r>
            <w:r>
              <w:rPr>
                <w:noProof/>
              </w:rPr>
              <w:fldChar w:fldCharType="end"/>
            </w:r>
            <w:r>
              <w:rPr>
                <w:noProof/>
              </w:rPr>
              <w:t xml:space="preserve"> </w:t>
            </w:r>
            <w:bookmarkEnd w:id="1"/>
            <w:r>
              <w:t xml:space="preserve">sprendimu Nr. </w:t>
            </w:r>
            <w:bookmarkStart w:id="2" w:name="registravimoNr"/>
            <w:r>
              <w:t>.</w:t>
            </w:r>
            <w:bookmarkEnd w:id="2"/>
          </w:p>
        </w:tc>
      </w:tr>
    </w:tbl>
    <w:p w:rsidR="00832CC9" w:rsidRPr="00F72A1E" w:rsidRDefault="00832CC9" w:rsidP="0006079E">
      <w:pPr>
        <w:jc w:val="center"/>
      </w:pPr>
    </w:p>
    <w:p w:rsidR="00832CC9" w:rsidRPr="00F72A1E" w:rsidRDefault="00832CC9" w:rsidP="0006079E">
      <w:pPr>
        <w:jc w:val="center"/>
      </w:pPr>
    </w:p>
    <w:p w:rsidR="00AA7C2D" w:rsidRPr="00620B19" w:rsidRDefault="00AA7C2D" w:rsidP="00AA7C2D">
      <w:pPr>
        <w:tabs>
          <w:tab w:val="left" w:pos="14656"/>
        </w:tabs>
        <w:jc w:val="center"/>
        <w:rPr>
          <w:b/>
          <w:sz w:val="20"/>
          <w:lang w:eastAsia="lt-LT"/>
        </w:rPr>
      </w:pPr>
      <w:r w:rsidRPr="00620B19">
        <w:rPr>
          <w:b/>
          <w:lang w:eastAsia="lt-LT"/>
        </w:rPr>
        <w:t xml:space="preserve">KLAIPĖDOS </w:t>
      </w:r>
      <w:r>
        <w:rPr>
          <w:b/>
          <w:lang w:eastAsia="lt-LT"/>
        </w:rPr>
        <w:t>LOPŠELIO-DARŽELIO „PAGRANDUKAS“</w:t>
      </w:r>
    </w:p>
    <w:p w:rsidR="0006079E" w:rsidRDefault="00AA7C2D" w:rsidP="00AA7C2D">
      <w:pPr>
        <w:jc w:val="center"/>
        <w:rPr>
          <w:b/>
        </w:rPr>
      </w:pPr>
      <w:r>
        <w:rPr>
          <w:b/>
          <w:lang w:eastAsia="lt-LT"/>
        </w:rPr>
        <w:t>2022 METŲ VEIKLOS ATASKAITA</w:t>
      </w:r>
    </w:p>
    <w:p w:rsidR="00832CC9" w:rsidRPr="00F72A1E" w:rsidRDefault="00832CC9" w:rsidP="0006079E">
      <w:pPr>
        <w:jc w:val="center"/>
      </w:pPr>
    </w:p>
    <w:p w:rsidR="00AA7C2D" w:rsidRPr="00EE5158" w:rsidRDefault="00AA7C2D" w:rsidP="00AA7C2D">
      <w:pPr>
        <w:ind w:firstLine="602"/>
        <w:jc w:val="both"/>
      </w:pPr>
      <w:r w:rsidRPr="008D43D4">
        <w:t>Klaipėdos lopšeli</w:t>
      </w:r>
      <w:r>
        <w:t>s</w:t>
      </w:r>
      <w:r w:rsidRPr="008D43D4">
        <w:t>-darželi</w:t>
      </w:r>
      <w:r>
        <w:t>s</w:t>
      </w:r>
      <w:r w:rsidRPr="008D43D4">
        <w:t xml:space="preserve"> „Pagrandukas“</w:t>
      </w:r>
      <w:r>
        <w:t xml:space="preserve"> (toliau – Įstaiga) įgyvendina </w:t>
      </w:r>
      <w:r w:rsidRPr="007D120A">
        <w:t>priešmokyklinio,</w:t>
      </w:r>
      <w:r>
        <w:t xml:space="preserve"> </w:t>
      </w:r>
      <w:r w:rsidRPr="007D120A">
        <w:t>ikimokyklinio ugdymo</w:t>
      </w:r>
      <w:r>
        <w:t xml:space="preserve"> ir tris </w:t>
      </w:r>
      <w:r w:rsidRPr="007D120A">
        <w:t>neformaliojo vaikų švietimo</w:t>
      </w:r>
      <w:r>
        <w:t xml:space="preserve"> programas. 2022-09-01 duomenimis, Įstaigoje ugdyti 175 vaikai</w:t>
      </w:r>
      <w:r w:rsidR="00640E38">
        <w:t xml:space="preserve">, </w:t>
      </w:r>
      <w:r w:rsidRPr="00EE5158">
        <w:t>iš jų 27 – 1,5–3 metų,</w:t>
      </w:r>
      <w:r w:rsidRPr="00B64381">
        <w:rPr>
          <w:b/>
          <w:bCs/>
        </w:rPr>
        <w:t xml:space="preserve"> </w:t>
      </w:r>
      <w:r w:rsidRPr="00EE5158">
        <w:t>110 – 3–6 metų</w:t>
      </w:r>
      <w:r>
        <w:t xml:space="preserve"> ir </w:t>
      </w:r>
      <w:r w:rsidRPr="00EE5158">
        <w:t>38 – 6–7 metų</w:t>
      </w:r>
      <w:r>
        <w:t xml:space="preserve"> </w:t>
      </w:r>
      <w:r w:rsidRPr="00EE5158">
        <w:t>amžiaus.</w:t>
      </w:r>
      <w:r w:rsidRPr="00B64381">
        <w:rPr>
          <w:b/>
          <w:bCs/>
        </w:rPr>
        <w:t xml:space="preserve"> </w:t>
      </w:r>
      <w:r w:rsidRPr="00EE5158">
        <w:t>Dirbo 23 pedagogai</w:t>
      </w:r>
      <w:r w:rsidR="00640E38">
        <w:t xml:space="preserve"> </w:t>
      </w:r>
      <w:r w:rsidRPr="00EE5158">
        <w:t>ir</w:t>
      </w:r>
      <w:r w:rsidRPr="00B64381">
        <w:rPr>
          <w:b/>
          <w:bCs/>
        </w:rPr>
        <w:t xml:space="preserve"> </w:t>
      </w:r>
      <w:r w:rsidRPr="00EE5158">
        <w:t>26 nepedagoginiai</w:t>
      </w:r>
      <w:r w:rsidRPr="00B64381">
        <w:rPr>
          <w:b/>
          <w:bCs/>
        </w:rPr>
        <w:t xml:space="preserve"> </w:t>
      </w:r>
      <w:r w:rsidRPr="00EE5158">
        <w:t>darbuotojai</w:t>
      </w:r>
      <w:r w:rsidR="00640E38">
        <w:t>.</w:t>
      </w:r>
    </w:p>
    <w:p w:rsidR="00AA7C2D" w:rsidRPr="005A0744" w:rsidRDefault="00AA7C2D" w:rsidP="00AA7C2D">
      <w:pPr>
        <w:ind w:firstLine="602"/>
        <w:jc w:val="both"/>
      </w:pPr>
      <w:r w:rsidRPr="00EE5158">
        <w:t>Įstaiga veikė vadovaudamasi 2022–2024 metų strateginiu planu</w:t>
      </w:r>
      <w:r w:rsidRPr="00EE5158">
        <w:rPr>
          <w:b/>
          <w:bCs/>
        </w:rPr>
        <w:t xml:space="preserve"> </w:t>
      </w:r>
      <w:r w:rsidRPr="00EE5158">
        <w:t>(toliau – Strateginis planas) ir 202</w:t>
      </w:r>
      <w:r>
        <w:t>2</w:t>
      </w:r>
      <w:r w:rsidRPr="00EE5158">
        <w:t xml:space="preserve"> metų veiklos planu (toliau – Veiklos planas). Pasirinkta 2022 metų</w:t>
      </w:r>
      <w:r w:rsidRPr="00EE5158">
        <w:rPr>
          <w:b/>
          <w:bCs/>
        </w:rPr>
        <w:t xml:space="preserve"> </w:t>
      </w:r>
      <w:r w:rsidRPr="00EE5158">
        <w:t xml:space="preserve">prioritetinė veiklos kryptis </w:t>
      </w:r>
      <w:r w:rsidR="00640E38">
        <w:t>buvo</w:t>
      </w:r>
      <w:r w:rsidRPr="00EE5158">
        <w:rPr>
          <w:b/>
          <w:bCs/>
        </w:rPr>
        <w:t xml:space="preserve"> </w:t>
      </w:r>
      <w:r w:rsidRPr="00EE5158">
        <w:t>ugdymo(si) turinio, taikant virtualias ir nuotoliniam ugdymui(si)</w:t>
      </w:r>
      <w:r>
        <w:rPr>
          <w:b/>
          <w:bCs/>
        </w:rPr>
        <w:t xml:space="preserve"> </w:t>
      </w:r>
      <w:r w:rsidRPr="00EE5158">
        <w:t>skirtas platformas</w:t>
      </w:r>
      <w:r>
        <w:t>,</w:t>
      </w:r>
      <w:r w:rsidRPr="00EE5158">
        <w:t xml:space="preserve"> gerinimas</w:t>
      </w:r>
      <w:r>
        <w:rPr>
          <w:b/>
          <w:bCs/>
        </w:rPr>
        <w:t xml:space="preserve"> </w:t>
      </w:r>
      <w:r w:rsidRPr="00FA13EE">
        <w:t>bei vaikų patirtinio ir įtraukiojo ugdymo</w:t>
      </w:r>
      <w:r>
        <w:t>s</w:t>
      </w:r>
      <w:r w:rsidRPr="00FA13EE">
        <w:t>i veiksmingumas.</w:t>
      </w:r>
      <w:r w:rsidRPr="00EE5158">
        <w:rPr>
          <w:b/>
          <w:bCs/>
        </w:rPr>
        <w:t xml:space="preserve"> </w:t>
      </w:r>
      <w:r w:rsidRPr="00FA13EE">
        <w:t xml:space="preserve">Svarbiausiu metiniu veiklos tikslu </w:t>
      </w:r>
      <w:r w:rsidR="00640E38">
        <w:t xml:space="preserve">buvo </w:t>
      </w:r>
      <w:r w:rsidRPr="002775F5">
        <w:t>siekti</w:t>
      </w:r>
      <w:r w:rsidRPr="002775F5">
        <w:rPr>
          <w:b/>
          <w:bCs/>
        </w:rPr>
        <w:t xml:space="preserve"> </w:t>
      </w:r>
      <w:r w:rsidRPr="002775F5">
        <w:t>individualizuoti ir integruoti ugdymo turinį, sudarant vaikams galimybes mokytis atrasti ir perimti įvairius pasaulio pažinimo būdus.</w:t>
      </w:r>
      <w:r>
        <w:t xml:space="preserve"> </w:t>
      </w:r>
      <w:r w:rsidRPr="005A0744">
        <w:t>Tikslams įgyvendinti Strateginiame ir Veiklos planuose buvo iškelti konkretūs uždaviniai, numatytos priemonės rezultatui pasiekti.</w:t>
      </w:r>
    </w:p>
    <w:p w:rsidR="00AA7C2D" w:rsidRDefault="00AA7C2D" w:rsidP="00AA7C2D">
      <w:pPr>
        <w:ind w:firstLine="602"/>
        <w:jc w:val="both"/>
      </w:pPr>
      <w:r>
        <w:t xml:space="preserve">Siekiant Strateginio plano pirmojo tikslo – užtikrinti kokybišką ugdomojo proceso organizavimą – buvo vykdomi keturi Veiklos plano uždaviniai: </w:t>
      </w:r>
    </w:p>
    <w:p w:rsidR="00AA7C2D" w:rsidRPr="0090324C" w:rsidRDefault="00AA7C2D" w:rsidP="00AA7C2D">
      <w:pPr>
        <w:pStyle w:val="Sraopastraipa"/>
        <w:numPr>
          <w:ilvl w:val="0"/>
          <w:numId w:val="1"/>
        </w:numPr>
        <w:tabs>
          <w:tab w:val="left" w:pos="993"/>
        </w:tabs>
        <w:ind w:left="0" w:firstLine="602"/>
        <w:jc w:val="both"/>
        <w:rPr>
          <w:bCs/>
          <w:szCs w:val="24"/>
          <w:lang w:eastAsia="lt-LT"/>
        </w:rPr>
      </w:pPr>
      <w:r w:rsidRPr="0090324C">
        <w:rPr>
          <w:szCs w:val="24"/>
        </w:rPr>
        <w:t xml:space="preserve">įgyvendinant pirmąjį uždavinį – įgalinti mokytojus kelti kvalifikaciją skaitmeninio bei patirtinio ugdymo srityse – buvo vykdomos numatytos priemonės. Pedagoginiai darbuotojai tikslingai tobulino kvalifikaciją skaitmeninio bei patirtinio ugdymo klausimais, atsižvelgdami į </w:t>
      </w:r>
      <w:r>
        <w:rPr>
          <w:szCs w:val="24"/>
        </w:rPr>
        <w:t>Į</w:t>
      </w:r>
      <w:r w:rsidRPr="0090324C">
        <w:rPr>
          <w:szCs w:val="24"/>
        </w:rPr>
        <w:t xml:space="preserve">staigos tikslus, prioritetus ir asmeninį poreikį tobulėti (šių kompetencijų tobulinimui skirta 53 % nuo viso kompetencijų tobulinimui skirto laiko). Mokymai vyko tiek nuotoliniu, tiek kontaktiniu būdu. Įstaigos pedagogai </w:t>
      </w:r>
      <w:r>
        <w:rPr>
          <w:szCs w:val="24"/>
        </w:rPr>
        <w:t>dalyvavo</w:t>
      </w:r>
      <w:r w:rsidRPr="0090324C">
        <w:rPr>
          <w:szCs w:val="24"/>
        </w:rPr>
        <w:t xml:space="preserve"> ilgalaik</w:t>
      </w:r>
      <w:r>
        <w:rPr>
          <w:szCs w:val="24"/>
        </w:rPr>
        <w:t>ėje</w:t>
      </w:r>
      <w:r w:rsidRPr="0090324C">
        <w:rPr>
          <w:szCs w:val="24"/>
        </w:rPr>
        <w:t xml:space="preserve"> program</w:t>
      </w:r>
      <w:r>
        <w:rPr>
          <w:szCs w:val="24"/>
        </w:rPr>
        <w:t>oje</w:t>
      </w:r>
      <w:r w:rsidRPr="0090324C">
        <w:rPr>
          <w:szCs w:val="24"/>
        </w:rPr>
        <w:t xml:space="preserve"> „Besimokančių darželių tinklas</w:t>
      </w:r>
      <w:r w:rsidRPr="00974213">
        <w:rPr>
          <w:szCs w:val="24"/>
        </w:rPr>
        <w:t>“,</w:t>
      </w:r>
      <w:r w:rsidRPr="0090324C">
        <w:rPr>
          <w:szCs w:val="24"/>
        </w:rPr>
        <w:t xml:space="preserve"> </w:t>
      </w:r>
      <w:r>
        <w:rPr>
          <w:szCs w:val="24"/>
        </w:rPr>
        <w:t>i</w:t>
      </w:r>
      <w:r w:rsidRPr="0090324C">
        <w:rPr>
          <w:szCs w:val="24"/>
        </w:rPr>
        <w:t>šklaus</w:t>
      </w:r>
      <w:r>
        <w:rPr>
          <w:szCs w:val="24"/>
        </w:rPr>
        <w:t>ė</w:t>
      </w:r>
      <w:r w:rsidRPr="0090324C">
        <w:rPr>
          <w:szCs w:val="24"/>
        </w:rPr>
        <w:t xml:space="preserve"> įvairių seminarų, mokymų apie praktikas užsienyje, apie vaikų motyvavimą</w:t>
      </w:r>
      <w:r>
        <w:rPr>
          <w:szCs w:val="24"/>
        </w:rPr>
        <w:t xml:space="preserve"> ir</w:t>
      </w:r>
      <w:r w:rsidRPr="0090324C">
        <w:rPr>
          <w:szCs w:val="24"/>
        </w:rPr>
        <w:t xml:space="preserve"> sėkmingą ugdymą. </w:t>
      </w:r>
      <w:r w:rsidRPr="0090324C">
        <w:rPr>
          <w:szCs w:val="24"/>
          <w:lang w:eastAsia="lt-LT"/>
        </w:rPr>
        <w:t>Ugd</w:t>
      </w:r>
      <w:r>
        <w:rPr>
          <w:szCs w:val="24"/>
          <w:lang w:eastAsia="lt-LT"/>
        </w:rPr>
        <w:t>ydami</w:t>
      </w:r>
      <w:r w:rsidRPr="0090324C">
        <w:rPr>
          <w:szCs w:val="24"/>
          <w:lang w:eastAsia="lt-LT"/>
        </w:rPr>
        <w:t xml:space="preserve"> vaikus, 85</w:t>
      </w:r>
      <w:r>
        <w:rPr>
          <w:szCs w:val="24"/>
          <w:lang w:eastAsia="lt-LT"/>
        </w:rPr>
        <w:t xml:space="preserve"> % </w:t>
      </w:r>
      <w:r w:rsidRPr="0090324C">
        <w:rPr>
          <w:szCs w:val="24"/>
          <w:lang w:eastAsia="lt-LT"/>
        </w:rPr>
        <w:t>pedagogų naudojo virtualias mokymosi aplinkas („Google Sites“, „PowerPoint“, „Microsoft Teams“, „YouTube“), internetines pateiktis ir užduotis,</w:t>
      </w:r>
      <w:r>
        <w:rPr>
          <w:szCs w:val="24"/>
          <w:lang w:eastAsia="lt-LT"/>
        </w:rPr>
        <w:t xml:space="preserve"> </w:t>
      </w:r>
      <w:r w:rsidRPr="0090324C">
        <w:rPr>
          <w:szCs w:val="24"/>
          <w:lang w:eastAsia="lt-LT"/>
        </w:rPr>
        <w:t>vaikams organizavo STEAM patyriminio ugdymo veiklas („STEAM margučių ridenimo lovelis“, „Snaigių miestas“, „</w:t>
      </w:r>
      <w:r>
        <w:rPr>
          <w:szCs w:val="24"/>
          <w:lang w:eastAsia="lt-LT"/>
        </w:rPr>
        <w:t>STEAM priemonių kūrimas ir taikymas vaikų ugdomojoje aplinkoje</w:t>
      </w:r>
      <w:r w:rsidRPr="0090324C">
        <w:rPr>
          <w:szCs w:val="24"/>
          <w:lang w:eastAsia="lt-LT"/>
        </w:rPr>
        <w:t>“, „</w:t>
      </w:r>
      <w:r>
        <w:rPr>
          <w:szCs w:val="24"/>
          <w:lang w:eastAsia="lt-LT"/>
        </w:rPr>
        <w:t>Ugdymas pasitelkiant pojūčius</w:t>
      </w:r>
      <w:r w:rsidRPr="0090324C">
        <w:rPr>
          <w:szCs w:val="24"/>
          <w:lang w:eastAsia="lt-LT"/>
        </w:rPr>
        <w:t xml:space="preserve">“ </w:t>
      </w:r>
      <w:r w:rsidRPr="00B9406F">
        <w:rPr>
          <w:szCs w:val="24"/>
          <w:lang w:eastAsia="lt-LT"/>
        </w:rPr>
        <w:t>ir kitos).</w:t>
      </w:r>
      <w:r w:rsidRPr="0090324C">
        <w:rPr>
          <w:szCs w:val="24"/>
          <w:lang w:eastAsia="lt-LT"/>
        </w:rPr>
        <w:t xml:space="preserve"> </w:t>
      </w:r>
      <w:r>
        <w:rPr>
          <w:szCs w:val="24"/>
          <w:lang w:eastAsia="lt-LT"/>
        </w:rPr>
        <w:t>13</w:t>
      </w:r>
      <w:r w:rsidRPr="0090324C">
        <w:rPr>
          <w:szCs w:val="24"/>
          <w:lang w:eastAsia="lt-LT"/>
        </w:rPr>
        <w:t xml:space="preserve"> % mokytojų dalinosi gerąja STEAM metodikos taikymo patirtimi su miesto</w:t>
      </w:r>
      <w:r>
        <w:rPr>
          <w:szCs w:val="24"/>
          <w:lang w:eastAsia="lt-LT"/>
        </w:rPr>
        <w:t xml:space="preserve">, </w:t>
      </w:r>
      <w:r w:rsidRPr="0090324C">
        <w:rPr>
          <w:szCs w:val="24"/>
          <w:lang w:eastAsia="lt-LT"/>
        </w:rPr>
        <w:t>šalies</w:t>
      </w:r>
      <w:r>
        <w:rPr>
          <w:szCs w:val="24"/>
          <w:lang w:eastAsia="lt-LT"/>
        </w:rPr>
        <w:t xml:space="preserve"> ir užsienio</w:t>
      </w:r>
      <w:r w:rsidRPr="0090324C">
        <w:rPr>
          <w:szCs w:val="24"/>
          <w:lang w:eastAsia="lt-LT"/>
        </w:rPr>
        <w:t xml:space="preserve"> pedagogais</w:t>
      </w:r>
      <w:r>
        <w:rPr>
          <w:szCs w:val="24"/>
          <w:lang w:eastAsia="lt-LT"/>
        </w:rPr>
        <w:t>;</w:t>
      </w:r>
      <w:r w:rsidRPr="0090324C">
        <w:rPr>
          <w:szCs w:val="24"/>
          <w:lang w:eastAsia="lt-LT"/>
        </w:rPr>
        <w:t xml:space="preserve"> </w:t>
      </w:r>
    </w:p>
    <w:p w:rsidR="00AA7C2D" w:rsidRPr="008222B6" w:rsidRDefault="00AA7C2D" w:rsidP="00AA7C2D">
      <w:pPr>
        <w:ind w:firstLine="709"/>
        <w:jc w:val="both"/>
      </w:pPr>
      <w:r>
        <w:t xml:space="preserve">– </w:t>
      </w:r>
      <w:r w:rsidRPr="000768E7">
        <w:t xml:space="preserve">įgyvendinant antrąjį uždavinį – </w:t>
      </w:r>
      <w:r>
        <w:t xml:space="preserve">kurti vaiko fizines, psichines ir pažintines galias stimuliuojančią aplinką </w:t>
      </w:r>
      <w:r w:rsidRPr="00920A90">
        <w:t xml:space="preserve">– </w:t>
      </w:r>
      <w:r>
        <w:t>buvo siekiama sukurti tokią aplinką, kurioje vaikai aktyviai ir saugiai judėdami ugdytųsi supratimą apie fizinio aktyvumo naudą sveikatai ir savijautai, mokytųsi tinkamai reikšti emocijas; gebėtų susikaupti, ieškoti reikiamos informacijos, ją tikrintų bandydami ir tyrinėdami. Uždavinio įgyvendinimui įvykdytos šios priemonės</w:t>
      </w:r>
      <w:r w:rsidRPr="00A26A2F">
        <w:t xml:space="preserve">: </w:t>
      </w:r>
      <w:r>
        <w:t>dalyvauta 6 tarptautiniuose, 3</w:t>
      </w:r>
      <w:r w:rsidRPr="00A26A2F">
        <w:t xml:space="preserve">9 </w:t>
      </w:r>
      <w:r>
        <w:t xml:space="preserve">respublikiniuose ir 8 miesto </w:t>
      </w:r>
      <w:r w:rsidRPr="00A26A2F">
        <w:t>renginiuose,</w:t>
      </w:r>
      <w:r w:rsidRPr="00A26A2F">
        <w:rPr>
          <w:b/>
          <w:bCs/>
        </w:rPr>
        <w:t xml:space="preserve"> </w:t>
      </w:r>
      <w:r w:rsidRPr="00A26A2F">
        <w:t>organizuot</w:t>
      </w:r>
      <w:r w:rsidR="00326AA6">
        <w:t>i</w:t>
      </w:r>
      <w:r w:rsidRPr="00A26A2F">
        <w:t xml:space="preserve"> 4 renginiai</w:t>
      </w:r>
      <w:r>
        <w:t xml:space="preserve"> ir</w:t>
      </w:r>
      <w:r w:rsidRPr="00A26A2F">
        <w:t xml:space="preserve"> 12</w:t>
      </w:r>
      <w:r w:rsidRPr="00A26A2F">
        <w:rPr>
          <w:b/>
          <w:bCs/>
        </w:rPr>
        <w:t xml:space="preserve"> </w:t>
      </w:r>
      <w:r w:rsidRPr="00A26A2F">
        <w:t>sveikatos įgūdžių lavinimo valandėlių</w:t>
      </w:r>
      <w:r>
        <w:t>.</w:t>
      </w:r>
      <w:r w:rsidRPr="00A26A2F">
        <w:t xml:space="preserve"> </w:t>
      </w:r>
      <w:r w:rsidRPr="00ED64FC">
        <w:t>Šiomis</w:t>
      </w:r>
      <w:r>
        <w:t xml:space="preserve"> priemonėmis</w:t>
      </w:r>
      <w:r w:rsidRPr="00A26A2F">
        <w:t xml:space="preserve"> buvo formuojama vaikų motyvacija augti fiziškai aktyviems, stipriems ir sveikiems</w:t>
      </w:r>
      <w:r>
        <w:t xml:space="preserve">. Įstaigoje įgyvendinamos socialinių-emocinių įgūdžių ugdymo programos „Zipio draugai“ ir „Kimochi“ padėjo vaikams įveikti emocinius sunkumus. Į kasdienes vaikų veiklas buvo įtraukiami specializuoti (socialiniai-emociniai) žaidimai. Organizuotas 3 dalių respublikinis projektas „Kelionė į emocijų šalį“, kurio metu ugdytiniai išgyveno kūrybos džiaugsmą, tapo atviresni saviraiškai. </w:t>
      </w:r>
      <w:r w:rsidRPr="00D15CBB">
        <w:t>Atnaujinta aplinka neformaliojo švietimo programų įgyvendinimui</w:t>
      </w:r>
      <w:r>
        <w:t>: a</w:t>
      </w:r>
      <w:r w:rsidRPr="00D15CBB">
        <w:t xml:space="preserve">tliktas remontas, sumontuotos naujos spintos, įsigyta įvairių prekių (žaislai, edukacinės priemonės, kompiuteriai). </w:t>
      </w:r>
      <w:r>
        <w:t>Įsigyti m</w:t>
      </w:r>
      <w:r w:rsidRPr="00D15CBB">
        <w:t>obilūs futbolo vartai, kamuoliai, tinkami žaisti lauko ir salės erdvėse</w:t>
      </w:r>
      <w:r>
        <w:t>;</w:t>
      </w:r>
    </w:p>
    <w:p w:rsidR="00827A27" w:rsidRDefault="00AA7C2D" w:rsidP="00AA7C2D">
      <w:pPr>
        <w:pStyle w:val="Sraopastraipa"/>
        <w:numPr>
          <w:ilvl w:val="0"/>
          <w:numId w:val="1"/>
        </w:numPr>
        <w:tabs>
          <w:tab w:val="left" w:pos="900"/>
        </w:tabs>
        <w:ind w:left="0" w:firstLine="600"/>
        <w:jc w:val="both"/>
        <w:rPr>
          <w:szCs w:val="24"/>
          <w:lang w:eastAsia="lt-LT"/>
        </w:rPr>
      </w:pPr>
      <w:r w:rsidRPr="00FD3BF1">
        <w:rPr>
          <w:szCs w:val="24"/>
          <w:lang w:eastAsia="lt-LT"/>
        </w:rPr>
        <w:t xml:space="preserve">įgyvendinant </w:t>
      </w:r>
      <w:r w:rsidRPr="004C3B3E">
        <w:rPr>
          <w:szCs w:val="24"/>
          <w:lang w:eastAsia="lt-LT"/>
        </w:rPr>
        <w:t>trečiąjį</w:t>
      </w:r>
      <w:r w:rsidRPr="00FD3BF1">
        <w:rPr>
          <w:szCs w:val="24"/>
          <w:lang w:eastAsia="lt-LT"/>
        </w:rPr>
        <w:t xml:space="preserve"> uždavinį – </w:t>
      </w:r>
      <w:r>
        <w:rPr>
          <w:szCs w:val="24"/>
          <w:lang w:eastAsia="lt-LT"/>
        </w:rPr>
        <w:t xml:space="preserve">gerinti vaikų pasiekimų ir veiksmingos švietimo pagalbos įvairių gebėjimų vaikams teikimą, siekiant kuo sėkmingesnės specialiųjų </w:t>
      </w:r>
      <w:r w:rsidR="00326AA6">
        <w:rPr>
          <w:szCs w:val="24"/>
          <w:lang w:eastAsia="lt-LT"/>
        </w:rPr>
        <w:t xml:space="preserve">ugdymosi </w:t>
      </w:r>
      <w:r>
        <w:rPr>
          <w:szCs w:val="24"/>
          <w:lang w:eastAsia="lt-LT"/>
        </w:rPr>
        <w:t>poreikių vaikų integracijos</w:t>
      </w:r>
      <w:r w:rsidRPr="00FD3BF1">
        <w:rPr>
          <w:szCs w:val="24"/>
        </w:rPr>
        <w:t xml:space="preserve"> </w:t>
      </w:r>
      <w:r w:rsidRPr="00FD3BF1">
        <w:rPr>
          <w:szCs w:val="24"/>
          <w:lang w:eastAsia="lt-LT"/>
        </w:rPr>
        <w:t xml:space="preserve">– </w:t>
      </w:r>
      <w:r w:rsidRPr="00FD3BF1">
        <w:rPr>
          <w:szCs w:val="24"/>
        </w:rPr>
        <w:t>buvo orientuojam</w:t>
      </w:r>
      <w:r>
        <w:rPr>
          <w:szCs w:val="24"/>
        </w:rPr>
        <w:t>asi</w:t>
      </w:r>
      <w:r w:rsidRPr="00FD3BF1">
        <w:rPr>
          <w:szCs w:val="24"/>
        </w:rPr>
        <w:t xml:space="preserve"> į </w:t>
      </w:r>
      <w:r>
        <w:rPr>
          <w:szCs w:val="24"/>
        </w:rPr>
        <w:t xml:space="preserve">ikimokyklinio, priešmokyklinio amžiaus vaikų ugdymą ir </w:t>
      </w:r>
      <w:r>
        <w:rPr>
          <w:szCs w:val="24"/>
        </w:rPr>
        <w:lastRenderedPageBreak/>
        <w:t xml:space="preserve">pasiekimus bei švietimo pagalbos teikimą Įstaigos ugdytiniams. </w:t>
      </w:r>
      <w:r w:rsidR="00326AA6">
        <w:rPr>
          <w:szCs w:val="24"/>
        </w:rPr>
        <w:t>P</w:t>
      </w:r>
      <w:r>
        <w:rPr>
          <w:szCs w:val="24"/>
        </w:rPr>
        <w:t xml:space="preserve">agal patvirtintą naują </w:t>
      </w:r>
      <w:r w:rsidR="00326AA6">
        <w:rPr>
          <w:szCs w:val="24"/>
        </w:rPr>
        <w:t>P</w:t>
      </w:r>
      <w:r>
        <w:rPr>
          <w:szCs w:val="24"/>
        </w:rPr>
        <w:t xml:space="preserve">riešmokyklinio ugdymo </w:t>
      </w:r>
      <w:r w:rsidR="00326AA6">
        <w:rPr>
          <w:szCs w:val="24"/>
        </w:rPr>
        <w:t>b</w:t>
      </w:r>
      <w:r>
        <w:rPr>
          <w:szCs w:val="24"/>
        </w:rPr>
        <w:t xml:space="preserve">endrąją programą vaikams buvo ugdomos 7 kompetencijos, 6 ugdymo sritys ir atliekami formuojamieji ugdytinių gebėjimų vertinimai. Pedagogai aktyviai kėlė kvalifikaciją įvairiuose kursuose, forumuose, seminaruose: „Švietimo aktualijos 2022“, „Priešmokyklinio ugdymo turinio atnaujinimas“, „Kaip kūrybiškai ir kokybiškai įgyvendinti atnaujintą priešmokyklinio ugdymo programą?“, „Kaip įgyvendinti atnaujintą priešmokyklinio ugdymo turinį?“, „Inovacijomis grįstas priešmokyklinis ugdymas“ ir kt. Nuo 2022 m. rugsėjo mėnesio </w:t>
      </w:r>
      <w:r w:rsidR="00640E38">
        <w:rPr>
          <w:szCs w:val="24"/>
        </w:rPr>
        <w:t>Į</w:t>
      </w:r>
      <w:r>
        <w:rPr>
          <w:szCs w:val="24"/>
        </w:rPr>
        <w:t>staigos vaikai ugdomi pagal atnaujintas neformaliojo vaikų švietimo programas.</w:t>
      </w:r>
    </w:p>
    <w:p w:rsidR="00827A27" w:rsidRDefault="00AA7C2D" w:rsidP="00827A27">
      <w:pPr>
        <w:tabs>
          <w:tab w:val="left" w:pos="900"/>
        </w:tabs>
        <w:ind w:firstLine="709"/>
        <w:jc w:val="both"/>
        <w:rPr>
          <w:lang w:eastAsia="lt-LT"/>
        </w:rPr>
      </w:pPr>
      <w:r w:rsidRPr="00EF69E9">
        <w:rPr>
          <w:lang w:eastAsia="lt-LT"/>
        </w:rPr>
        <w:t>D</w:t>
      </w:r>
      <w:r>
        <w:rPr>
          <w:lang w:eastAsia="lt-LT"/>
        </w:rPr>
        <w:t>žiugin</w:t>
      </w:r>
      <w:r w:rsidR="00827A27">
        <w:rPr>
          <w:lang w:eastAsia="lt-LT"/>
        </w:rPr>
        <w:t>o</w:t>
      </w:r>
      <w:r>
        <w:rPr>
          <w:lang w:eastAsia="lt-LT"/>
        </w:rPr>
        <w:t xml:space="preserve"> ugdytinių pasiekimai: keramikos darbų konkurse „Keramikų pavasaris“ ikimokyklinio amžiaus vaikai laimėjo II vietą, priešmokyklinio ugdymo grupių vaikai sėkmingai dalyva</w:t>
      </w:r>
      <w:r w:rsidR="00827A27">
        <w:rPr>
          <w:lang w:eastAsia="lt-LT"/>
        </w:rPr>
        <w:t>vo</w:t>
      </w:r>
      <w:r>
        <w:rPr>
          <w:lang w:eastAsia="lt-LT"/>
        </w:rPr>
        <w:t xml:space="preserve"> Lietuvos futbolo federacijos organizuojamame projekte „Futboliukas“. Teikta dalykinė ir specialioji pagalba vaikams, atsižvelgiant į individualius gebėjimus ir poreikius. Sudarytos 5 pritaikytos ikimokyklinio ir priešmokyklinio ugdymo programos, parengti 39 </w:t>
      </w:r>
      <w:r w:rsidR="00827A27">
        <w:rPr>
          <w:lang w:eastAsia="lt-LT"/>
        </w:rPr>
        <w:t>i</w:t>
      </w:r>
      <w:r>
        <w:rPr>
          <w:lang w:eastAsia="lt-LT"/>
        </w:rPr>
        <w:t>ndividualūs ugdymo planai, bendradarbiaujant mokytojams, švietimo pagalbos specialistams ir tėvams, atlikta švietėjiška veikla. Su ugdytinių, kuriems nustatyti dideli specialieji ugdymosi poreikiai, tėvais vyko individualūs pasitarimai vaiko galių, gebėjimų ir silpnybių aptarimui, bendrų ugdymo tikslų numatymui. Teikta logopedo pagalba 46 ir surdopedagogo pagalba 6 ugdytiniams. Visi vaikai, turintys klausos sutrikimus, padarė pažangą. Vyko prevencinis logopedo, visuomenės sveikatos specialisto ir neformaliojo švietimo mokytojo darbas. Siekiant pagerinti vaikų kalbinius gebėjimus</w:t>
      </w:r>
      <w:r w:rsidR="00827A27">
        <w:rPr>
          <w:lang w:eastAsia="lt-LT"/>
        </w:rPr>
        <w:t>,</w:t>
      </w:r>
      <w:r>
        <w:rPr>
          <w:lang w:eastAsia="lt-LT"/>
        </w:rPr>
        <w:t xml:space="preserve"> buvo rengiamos 3 atviros veiklos </w:t>
      </w:r>
      <w:r w:rsidR="00640E38">
        <w:rPr>
          <w:lang w:eastAsia="lt-LT"/>
        </w:rPr>
        <w:t>Į</w:t>
      </w:r>
      <w:r>
        <w:rPr>
          <w:lang w:eastAsia="lt-LT"/>
        </w:rPr>
        <w:t>staigos ugdytiniams, organizuota 11 išvykų. Dalyvauta Visuomenės sveikatos biuro organizuotame projekte „Klaipėdos miesto tikslinių gyventojų grupių sveikos gyvensenos skatinimas“. Apie įtraukųjį ugdymą dalintasi patirtimi su šalies, užsienio pedagogais respublikinėje konferencijoje „Saulės vaikai“</w:t>
      </w:r>
      <w:r w:rsidR="00827A27">
        <w:rPr>
          <w:lang w:eastAsia="lt-LT"/>
        </w:rPr>
        <w:t>.</w:t>
      </w:r>
    </w:p>
    <w:p w:rsidR="00AA7C2D" w:rsidRPr="00E0280C" w:rsidRDefault="00827A27" w:rsidP="00827A27">
      <w:pPr>
        <w:tabs>
          <w:tab w:val="left" w:pos="900"/>
        </w:tabs>
        <w:ind w:firstLine="709"/>
        <w:jc w:val="both"/>
        <w:rPr>
          <w:b/>
          <w:bCs/>
          <w:lang w:eastAsia="lt-LT"/>
        </w:rPr>
      </w:pPr>
      <w:r>
        <w:rPr>
          <w:lang w:eastAsia="lt-LT"/>
        </w:rPr>
        <w:t xml:space="preserve">– </w:t>
      </w:r>
      <w:r w:rsidR="00AA7C2D" w:rsidRPr="00FD3BF1">
        <w:rPr>
          <w:lang w:eastAsia="lt-LT"/>
        </w:rPr>
        <w:t xml:space="preserve">įgyvendinant </w:t>
      </w:r>
      <w:r w:rsidR="00AA7C2D">
        <w:rPr>
          <w:lang w:eastAsia="lt-LT"/>
        </w:rPr>
        <w:t>ketvirtąjį</w:t>
      </w:r>
      <w:r w:rsidR="00AA7C2D" w:rsidRPr="00FD3BF1">
        <w:rPr>
          <w:lang w:eastAsia="lt-LT"/>
        </w:rPr>
        <w:t xml:space="preserve"> uždavinį – </w:t>
      </w:r>
      <w:r w:rsidR="00AA7C2D">
        <w:rPr>
          <w:lang w:eastAsia="lt-LT"/>
        </w:rPr>
        <w:t xml:space="preserve">didinti bendruomenės lyderystės gebėjimus </w:t>
      </w:r>
      <w:r w:rsidR="00AA7C2D" w:rsidRPr="000768E7">
        <w:t xml:space="preserve">– </w:t>
      </w:r>
      <w:r w:rsidR="00AA7C2D">
        <w:t xml:space="preserve">buvo akcentuojamas bendruomenės narių indėlis Įstaigos veiklos efektyvumui. Įstaigos savivaldoje (Įstaigos, Darbo, Mokytojų tarybose) dalyvavo 27 darbuotojai (apie 56 % visų darbuotojų). Vykdant visuminį veiklos kokybės vertinimą (dalyvavo 70 % darbuotojų) nustatytos stipriosios Įstaigos veiklos sritys ir tobulintini veiklos aspektai. Remiantis gautais duomenimis, parengtas mokyklos veiklos kokybės tobulinimo planas bei ataskaita. Vyko savivaldos institucijų bendradarbiavimas, priimant svarbius Įstaigos veiklą gerinančius sprendimus bei užtikrinantis pozityvų tarpusavio bendravimą ir bendradarbiavimą. </w:t>
      </w:r>
    </w:p>
    <w:p w:rsidR="00AA7C2D" w:rsidRPr="00A272C4" w:rsidRDefault="00AA7C2D" w:rsidP="00AA7C2D">
      <w:pPr>
        <w:pStyle w:val="Sraopastraipa"/>
        <w:tabs>
          <w:tab w:val="left" w:pos="864"/>
        </w:tabs>
        <w:ind w:left="0" w:firstLine="603"/>
        <w:jc w:val="both"/>
        <w:rPr>
          <w:szCs w:val="24"/>
          <w:lang w:eastAsia="lt-LT"/>
        </w:rPr>
      </w:pPr>
      <w:r w:rsidRPr="001F2794">
        <w:rPr>
          <w:szCs w:val="24"/>
        </w:rPr>
        <w:t>Siekiant Strateginio plano</w:t>
      </w:r>
      <w:r>
        <w:rPr>
          <w:szCs w:val="24"/>
        </w:rPr>
        <w:t xml:space="preserve"> antrojo tikslo – užtikrinti sveiką, saugią ir šiuolaikinius ugdymo(si) reikalavimus atliepiančią aplinką – </w:t>
      </w:r>
      <w:r w:rsidRPr="004C3B3E">
        <w:rPr>
          <w:szCs w:val="24"/>
        </w:rPr>
        <w:t>buvo vykdomas Strateginio plano uždavinys</w:t>
      </w:r>
      <w:r w:rsidRPr="001D1EF1">
        <w:rPr>
          <w:szCs w:val="24"/>
        </w:rPr>
        <w:t xml:space="preserve"> – pritaikyti Įstaigos aplinkas švietimo reikmėms</w:t>
      </w:r>
      <w:r w:rsidRPr="00D27A42">
        <w:rPr>
          <w:szCs w:val="24"/>
        </w:rPr>
        <w:t>. 2022 m. buvo</w:t>
      </w:r>
      <w:r w:rsidRPr="004C3B3E">
        <w:rPr>
          <w:szCs w:val="24"/>
          <w:lang w:eastAsia="lt-LT"/>
        </w:rPr>
        <w:t xml:space="preserve"> suremontuot</w:t>
      </w:r>
      <w:r>
        <w:rPr>
          <w:szCs w:val="24"/>
          <w:lang w:eastAsia="lt-LT"/>
        </w:rPr>
        <w:t>os 2 grupių patalpos</w:t>
      </w:r>
      <w:r w:rsidRPr="00FD32FF">
        <w:rPr>
          <w:szCs w:val="24"/>
          <w:lang w:eastAsia="lt-LT"/>
        </w:rPr>
        <w:t xml:space="preserve">, </w:t>
      </w:r>
      <w:r>
        <w:rPr>
          <w:szCs w:val="24"/>
          <w:lang w:eastAsia="lt-LT"/>
        </w:rPr>
        <w:t xml:space="preserve">2 grupių miegamieji kambariai, dekoruota koridoriaus siena, perdažyti lauko įėjimai (4 vnt.), </w:t>
      </w:r>
      <w:r w:rsidRPr="000C3655">
        <w:rPr>
          <w:szCs w:val="24"/>
          <w:lang w:eastAsia="lt-LT"/>
        </w:rPr>
        <w:t>suremontuotos langų ritininės užuolaidos</w:t>
      </w:r>
      <w:r>
        <w:rPr>
          <w:szCs w:val="24"/>
          <w:lang w:eastAsia="lt-LT"/>
        </w:rPr>
        <w:t xml:space="preserve"> (visose grupėse), pakeistos žaliuzės (1 kabinete),</w:t>
      </w:r>
      <w:r w:rsidRPr="004C3B3E">
        <w:rPr>
          <w:szCs w:val="24"/>
          <w:lang w:eastAsia="lt-LT"/>
        </w:rPr>
        <w:t xml:space="preserve"> </w:t>
      </w:r>
      <w:r>
        <w:rPr>
          <w:szCs w:val="24"/>
          <w:lang w:eastAsia="lt-LT"/>
        </w:rPr>
        <w:t xml:space="preserve">įsigytos ir sumontuotos rūbinių </w:t>
      </w:r>
      <w:r w:rsidRPr="00FD32FF">
        <w:rPr>
          <w:szCs w:val="24"/>
          <w:lang w:eastAsia="lt-LT"/>
        </w:rPr>
        <w:t>spintos</w:t>
      </w:r>
      <w:r>
        <w:rPr>
          <w:szCs w:val="24"/>
          <w:lang w:eastAsia="lt-LT"/>
        </w:rPr>
        <w:t xml:space="preserve"> (6 vnt.),</w:t>
      </w:r>
      <w:r w:rsidRPr="00D27A42">
        <w:rPr>
          <w:b/>
          <w:bCs/>
          <w:szCs w:val="24"/>
          <w:lang w:eastAsia="lt-LT"/>
        </w:rPr>
        <w:t xml:space="preserve"> </w:t>
      </w:r>
      <w:r w:rsidRPr="001F2794">
        <w:rPr>
          <w:szCs w:val="24"/>
          <w:lang w:eastAsia="lt-LT"/>
        </w:rPr>
        <w:t>spintos kabinetui</w:t>
      </w:r>
      <w:r>
        <w:rPr>
          <w:szCs w:val="24"/>
          <w:lang w:eastAsia="lt-LT"/>
        </w:rPr>
        <w:t xml:space="preserve"> (2 vnt.), </w:t>
      </w:r>
      <w:r w:rsidR="00BF5251">
        <w:rPr>
          <w:szCs w:val="24"/>
          <w:lang w:eastAsia="lt-LT"/>
        </w:rPr>
        <w:t>įsigytas</w:t>
      </w:r>
      <w:r w:rsidR="00BF5251" w:rsidRPr="001C666F">
        <w:rPr>
          <w:szCs w:val="24"/>
          <w:lang w:eastAsia="lt-LT"/>
        </w:rPr>
        <w:t xml:space="preserve"> </w:t>
      </w:r>
      <w:r w:rsidRPr="001C666F">
        <w:rPr>
          <w:szCs w:val="24"/>
          <w:lang w:eastAsia="lt-LT"/>
        </w:rPr>
        <w:t xml:space="preserve">1 stacionarus ir </w:t>
      </w:r>
      <w:r>
        <w:rPr>
          <w:szCs w:val="24"/>
          <w:lang w:eastAsia="lt-LT"/>
        </w:rPr>
        <w:t>9</w:t>
      </w:r>
      <w:r w:rsidRPr="00D27A42">
        <w:rPr>
          <w:b/>
          <w:bCs/>
          <w:szCs w:val="24"/>
          <w:lang w:eastAsia="lt-LT"/>
        </w:rPr>
        <w:t xml:space="preserve"> </w:t>
      </w:r>
      <w:r w:rsidRPr="001C666F">
        <w:rPr>
          <w:szCs w:val="24"/>
          <w:lang w:eastAsia="lt-LT"/>
        </w:rPr>
        <w:t>nešiojami kompiuteriai</w:t>
      </w:r>
      <w:r>
        <w:rPr>
          <w:szCs w:val="24"/>
          <w:lang w:eastAsia="lt-LT"/>
        </w:rPr>
        <w:t xml:space="preserve">, spausdintuvas, dokumentų naikintuvas, indaplovė, rankinis plakiklis, kondicionierius, </w:t>
      </w:r>
      <w:r w:rsidRPr="001F2794">
        <w:rPr>
          <w:szCs w:val="24"/>
          <w:lang w:eastAsia="lt-LT"/>
        </w:rPr>
        <w:t xml:space="preserve">naujose smėlio dėžėse pakeistas sertifikuotas smėlis, įsigyta </w:t>
      </w:r>
      <w:r>
        <w:rPr>
          <w:szCs w:val="24"/>
          <w:lang w:eastAsia="lt-LT"/>
        </w:rPr>
        <w:t xml:space="preserve">žemės </w:t>
      </w:r>
      <w:r w:rsidRPr="001F2794">
        <w:rPr>
          <w:szCs w:val="24"/>
          <w:lang w:eastAsia="lt-LT"/>
        </w:rPr>
        <w:t>lauko aplinkos tvarkymui</w:t>
      </w:r>
      <w:r>
        <w:rPr>
          <w:szCs w:val="24"/>
          <w:lang w:eastAsia="lt-LT"/>
        </w:rPr>
        <w:t xml:space="preserve">. </w:t>
      </w:r>
      <w:r w:rsidRPr="000070D2">
        <w:rPr>
          <w:szCs w:val="24"/>
          <w:lang w:eastAsia="lt-LT"/>
        </w:rPr>
        <w:t>Veiksmingai</w:t>
      </w:r>
      <w:r>
        <w:rPr>
          <w:szCs w:val="24"/>
          <w:lang w:eastAsia="lt-LT"/>
        </w:rPr>
        <w:t xml:space="preserve"> nustačius išteklių poreikius, paskirsčius prioritetus, įvykdytos priemonės užtikrino estetišką, funkcionalią darbo bei vaikų ugdymo(si) aplinką. </w:t>
      </w:r>
    </w:p>
    <w:p w:rsidR="00AA7C2D" w:rsidRDefault="00AA7C2D" w:rsidP="00AA7C2D">
      <w:pPr>
        <w:ind w:firstLine="603"/>
        <w:jc w:val="both"/>
      </w:pPr>
      <w:r>
        <w:t>2022 m. Įstaigos finansinė situacija buvo tokia:</w:t>
      </w:r>
    </w:p>
    <w:tbl>
      <w:tblPr>
        <w:tblStyle w:val="Lentelstinklelis"/>
        <w:tblW w:w="0" w:type="auto"/>
        <w:tblLook w:val="04A0" w:firstRow="1" w:lastRow="0" w:firstColumn="1" w:lastColumn="0" w:noHBand="0" w:noVBand="1"/>
      </w:tblPr>
      <w:tblGrid>
        <w:gridCol w:w="2444"/>
        <w:gridCol w:w="1493"/>
        <w:gridCol w:w="1430"/>
        <w:gridCol w:w="1283"/>
        <w:gridCol w:w="3003"/>
      </w:tblGrid>
      <w:tr w:rsidR="00AA7C2D" w:rsidRPr="007F425A" w:rsidTr="00BF5251">
        <w:trPr>
          <w:tblHeader/>
        </w:trPr>
        <w:tc>
          <w:tcPr>
            <w:tcW w:w="2444" w:type="dxa"/>
            <w:vMerge w:val="restart"/>
            <w:tcBorders>
              <w:top w:val="single" w:sz="4" w:space="0" w:color="auto"/>
              <w:left w:val="single" w:sz="4" w:space="0" w:color="auto"/>
              <w:bottom w:val="single" w:sz="4" w:space="0" w:color="auto"/>
              <w:right w:val="single" w:sz="4" w:space="0" w:color="auto"/>
            </w:tcBorders>
            <w:hideMark/>
          </w:tcPr>
          <w:p w:rsidR="00AA7C2D" w:rsidRPr="007F425A" w:rsidRDefault="00AA7C2D" w:rsidP="00ED574E">
            <w:pPr>
              <w:jc w:val="center"/>
            </w:pPr>
            <w:r w:rsidRPr="007F425A">
              <w:t>Finansavimo šaltinis</w:t>
            </w:r>
          </w:p>
        </w:tc>
        <w:tc>
          <w:tcPr>
            <w:tcW w:w="4206" w:type="dxa"/>
            <w:gridSpan w:val="3"/>
            <w:tcBorders>
              <w:top w:val="single" w:sz="4" w:space="0" w:color="auto"/>
              <w:left w:val="single" w:sz="4" w:space="0" w:color="auto"/>
              <w:bottom w:val="single" w:sz="4" w:space="0" w:color="auto"/>
              <w:right w:val="single" w:sz="4" w:space="0" w:color="auto"/>
            </w:tcBorders>
            <w:hideMark/>
          </w:tcPr>
          <w:p w:rsidR="00AA7C2D" w:rsidRPr="007F425A" w:rsidRDefault="00AA7C2D" w:rsidP="00ED574E">
            <w:pPr>
              <w:jc w:val="center"/>
            </w:pPr>
            <w:r>
              <w:t>Lėšos (tūkst. Eur</w:t>
            </w:r>
            <w:r w:rsidRPr="007F425A">
              <w:t>)</w:t>
            </w:r>
          </w:p>
        </w:tc>
        <w:tc>
          <w:tcPr>
            <w:tcW w:w="3003" w:type="dxa"/>
            <w:vMerge w:val="restart"/>
            <w:tcBorders>
              <w:top w:val="single" w:sz="4" w:space="0" w:color="auto"/>
              <w:left w:val="single" w:sz="4" w:space="0" w:color="auto"/>
              <w:right w:val="single" w:sz="4" w:space="0" w:color="auto"/>
            </w:tcBorders>
          </w:tcPr>
          <w:p w:rsidR="00AA7C2D" w:rsidRPr="007F425A" w:rsidRDefault="00AA7C2D" w:rsidP="00ED574E">
            <w:pPr>
              <w:jc w:val="center"/>
            </w:pPr>
            <w:r w:rsidRPr="007F425A">
              <w:t>Pastabos</w:t>
            </w:r>
          </w:p>
          <w:p w:rsidR="00AA7C2D" w:rsidRPr="007F425A" w:rsidRDefault="00AA7C2D" w:rsidP="00ED574E">
            <w:pPr>
              <w:jc w:val="center"/>
            </w:pPr>
          </w:p>
        </w:tc>
      </w:tr>
      <w:tr w:rsidR="00AA7C2D" w:rsidRPr="007F425A" w:rsidTr="00BF5251">
        <w:trPr>
          <w:tblHeader/>
        </w:trPr>
        <w:tc>
          <w:tcPr>
            <w:tcW w:w="2444" w:type="dxa"/>
            <w:vMerge/>
            <w:tcBorders>
              <w:top w:val="single" w:sz="4" w:space="0" w:color="auto"/>
              <w:left w:val="single" w:sz="4" w:space="0" w:color="auto"/>
              <w:bottom w:val="single" w:sz="4" w:space="0" w:color="auto"/>
              <w:right w:val="single" w:sz="4" w:space="0" w:color="auto"/>
            </w:tcBorders>
            <w:vAlign w:val="center"/>
            <w:hideMark/>
          </w:tcPr>
          <w:p w:rsidR="00AA7C2D" w:rsidRPr="007F425A" w:rsidRDefault="00AA7C2D" w:rsidP="00ED574E">
            <w:pPr>
              <w:rPr>
                <w:lang w:eastAsia="en-US"/>
              </w:rPr>
            </w:pPr>
          </w:p>
        </w:tc>
        <w:tc>
          <w:tcPr>
            <w:tcW w:w="1493" w:type="dxa"/>
            <w:tcBorders>
              <w:top w:val="single" w:sz="4" w:space="0" w:color="auto"/>
              <w:left w:val="single" w:sz="4" w:space="0" w:color="auto"/>
              <w:bottom w:val="single" w:sz="4" w:space="0" w:color="auto"/>
              <w:right w:val="single" w:sz="4" w:space="0" w:color="auto"/>
            </w:tcBorders>
            <w:hideMark/>
          </w:tcPr>
          <w:p w:rsidR="00AA7C2D" w:rsidRPr="007F425A" w:rsidRDefault="00AA7C2D" w:rsidP="00ED574E">
            <w:pPr>
              <w:jc w:val="center"/>
            </w:pPr>
            <w:r w:rsidRPr="007F425A">
              <w:t>Planas (patikslintas)</w:t>
            </w:r>
          </w:p>
        </w:tc>
        <w:tc>
          <w:tcPr>
            <w:tcW w:w="1430" w:type="dxa"/>
            <w:tcBorders>
              <w:top w:val="single" w:sz="4" w:space="0" w:color="auto"/>
              <w:left w:val="single" w:sz="4" w:space="0" w:color="auto"/>
              <w:bottom w:val="single" w:sz="4" w:space="0" w:color="auto"/>
              <w:right w:val="single" w:sz="4" w:space="0" w:color="auto"/>
            </w:tcBorders>
            <w:hideMark/>
          </w:tcPr>
          <w:p w:rsidR="00AA7C2D" w:rsidRPr="007F425A" w:rsidRDefault="00AA7C2D" w:rsidP="00ED574E">
            <w:pPr>
              <w:jc w:val="center"/>
            </w:pPr>
            <w:r w:rsidRPr="007F425A">
              <w:t>Panaudota lėšų</w:t>
            </w:r>
          </w:p>
        </w:tc>
        <w:tc>
          <w:tcPr>
            <w:tcW w:w="1283" w:type="dxa"/>
            <w:tcBorders>
              <w:top w:val="single" w:sz="4" w:space="0" w:color="auto"/>
              <w:left w:val="single" w:sz="4" w:space="0" w:color="auto"/>
              <w:bottom w:val="single" w:sz="4" w:space="0" w:color="auto"/>
              <w:right w:val="single" w:sz="4" w:space="0" w:color="auto"/>
            </w:tcBorders>
            <w:hideMark/>
          </w:tcPr>
          <w:p w:rsidR="00AA7C2D" w:rsidRPr="007F425A" w:rsidRDefault="00AA7C2D" w:rsidP="00ED574E">
            <w:pPr>
              <w:jc w:val="center"/>
            </w:pPr>
            <w:r w:rsidRPr="007F425A">
              <w:t>Įvykdymas (%)</w:t>
            </w:r>
          </w:p>
        </w:tc>
        <w:tc>
          <w:tcPr>
            <w:tcW w:w="3003" w:type="dxa"/>
            <w:vMerge/>
            <w:tcBorders>
              <w:left w:val="single" w:sz="4" w:space="0" w:color="auto"/>
              <w:bottom w:val="single" w:sz="4" w:space="0" w:color="auto"/>
              <w:right w:val="single" w:sz="4" w:space="0" w:color="auto"/>
            </w:tcBorders>
          </w:tcPr>
          <w:p w:rsidR="00AA7C2D" w:rsidRPr="007F425A" w:rsidRDefault="00AA7C2D" w:rsidP="00ED574E"/>
        </w:tc>
      </w:tr>
      <w:tr w:rsidR="00AA7C2D" w:rsidRPr="007F425A" w:rsidTr="00BF5251">
        <w:trPr>
          <w:trHeight w:val="415"/>
        </w:trPr>
        <w:tc>
          <w:tcPr>
            <w:tcW w:w="2444" w:type="dxa"/>
            <w:tcBorders>
              <w:top w:val="single" w:sz="4" w:space="0" w:color="auto"/>
              <w:left w:val="single" w:sz="4" w:space="0" w:color="auto"/>
              <w:bottom w:val="single" w:sz="4" w:space="0" w:color="auto"/>
              <w:right w:val="single" w:sz="4" w:space="0" w:color="auto"/>
            </w:tcBorders>
            <w:hideMark/>
          </w:tcPr>
          <w:p w:rsidR="00AA7C2D" w:rsidRPr="007F425A" w:rsidRDefault="00AA7C2D" w:rsidP="00ED574E">
            <w:r w:rsidRPr="007F425A">
              <w:t>Savivaldybės biudžetas (SB)</w:t>
            </w:r>
          </w:p>
        </w:tc>
        <w:tc>
          <w:tcPr>
            <w:tcW w:w="1493" w:type="dxa"/>
            <w:tcBorders>
              <w:top w:val="single" w:sz="4" w:space="0" w:color="auto"/>
              <w:left w:val="single" w:sz="4" w:space="0" w:color="auto"/>
              <w:bottom w:val="single" w:sz="4" w:space="0" w:color="auto"/>
              <w:right w:val="single" w:sz="4" w:space="0" w:color="auto"/>
            </w:tcBorders>
          </w:tcPr>
          <w:p w:rsidR="00AA7C2D" w:rsidRPr="007F425A" w:rsidRDefault="00AA7C2D" w:rsidP="00ED574E">
            <w:pPr>
              <w:jc w:val="center"/>
            </w:pPr>
            <w:r>
              <w:t>513,7</w:t>
            </w:r>
          </w:p>
        </w:tc>
        <w:tc>
          <w:tcPr>
            <w:tcW w:w="1430" w:type="dxa"/>
            <w:tcBorders>
              <w:top w:val="single" w:sz="4" w:space="0" w:color="auto"/>
              <w:left w:val="single" w:sz="4" w:space="0" w:color="auto"/>
              <w:bottom w:val="single" w:sz="4" w:space="0" w:color="auto"/>
              <w:right w:val="single" w:sz="4" w:space="0" w:color="auto"/>
            </w:tcBorders>
          </w:tcPr>
          <w:p w:rsidR="00AA7C2D" w:rsidRPr="007F425A" w:rsidRDefault="00AA7C2D" w:rsidP="00ED574E">
            <w:pPr>
              <w:jc w:val="center"/>
            </w:pPr>
            <w:r>
              <w:t>499,5</w:t>
            </w:r>
          </w:p>
        </w:tc>
        <w:tc>
          <w:tcPr>
            <w:tcW w:w="1283" w:type="dxa"/>
            <w:tcBorders>
              <w:top w:val="single" w:sz="4" w:space="0" w:color="auto"/>
              <w:left w:val="single" w:sz="4" w:space="0" w:color="auto"/>
              <w:bottom w:val="single" w:sz="4" w:space="0" w:color="auto"/>
              <w:right w:val="single" w:sz="4" w:space="0" w:color="auto"/>
            </w:tcBorders>
          </w:tcPr>
          <w:p w:rsidR="00AA7C2D" w:rsidRPr="007F425A" w:rsidRDefault="00AA7C2D" w:rsidP="00ED574E">
            <w:pPr>
              <w:jc w:val="center"/>
            </w:pPr>
            <w:r>
              <w:t>97</w:t>
            </w:r>
          </w:p>
        </w:tc>
        <w:tc>
          <w:tcPr>
            <w:tcW w:w="3003" w:type="dxa"/>
            <w:tcBorders>
              <w:top w:val="single" w:sz="4" w:space="0" w:color="auto"/>
              <w:left w:val="single" w:sz="4" w:space="0" w:color="auto"/>
              <w:bottom w:val="single" w:sz="4" w:space="0" w:color="auto"/>
              <w:right w:val="single" w:sz="4" w:space="0" w:color="auto"/>
            </w:tcBorders>
          </w:tcPr>
          <w:p w:rsidR="00AA7C2D" w:rsidRPr="007F425A" w:rsidRDefault="00AA7C2D" w:rsidP="00ED574E">
            <w:pPr>
              <w:jc w:val="both"/>
            </w:pPr>
            <w:r>
              <w:t>Lėšos, kurios buvo suplanuotos vadovo išeitinei kompensacijai išmokėti, grąžintos į biudžetą</w:t>
            </w:r>
            <w:r w:rsidR="00BF5251">
              <w:t xml:space="preserve"> </w:t>
            </w:r>
            <w:r>
              <w:t>kaip nepanaudotos.</w:t>
            </w:r>
          </w:p>
        </w:tc>
      </w:tr>
      <w:tr w:rsidR="00AA7C2D" w:rsidRPr="007F425A" w:rsidTr="00BF5251">
        <w:tc>
          <w:tcPr>
            <w:tcW w:w="2444" w:type="dxa"/>
            <w:tcBorders>
              <w:top w:val="single" w:sz="4" w:space="0" w:color="auto"/>
              <w:left w:val="single" w:sz="4" w:space="0" w:color="auto"/>
              <w:bottom w:val="single" w:sz="4" w:space="0" w:color="auto"/>
              <w:right w:val="single" w:sz="4" w:space="0" w:color="auto"/>
            </w:tcBorders>
            <w:hideMark/>
          </w:tcPr>
          <w:p w:rsidR="00AA7C2D" w:rsidRPr="007F425A" w:rsidRDefault="00AA7C2D" w:rsidP="00ED574E">
            <w:r w:rsidRPr="007F425A">
              <w:t>Specialioji tikslinė dotacija (VB)</w:t>
            </w:r>
          </w:p>
        </w:tc>
        <w:tc>
          <w:tcPr>
            <w:tcW w:w="1493" w:type="dxa"/>
            <w:tcBorders>
              <w:top w:val="single" w:sz="4" w:space="0" w:color="auto"/>
              <w:left w:val="single" w:sz="4" w:space="0" w:color="auto"/>
              <w:bottom w:val="single" w:sz="4" w:space="0" w:color="auto"/>
              <w:right w:val="single" w:sz="4" w:space="0" w:color="auto"/>
            </w:tcBorders>
          </w:tcPr>
          <w:p w:rsidR="00AA7C2D" w:rsidRPr="007F425A" w:rsidRDefault="00AA7C2D" w:rsidP="00ED574E">
            <w:pPr>
              <w:jc w:val="center"/>
            </w:pPr>
            <w:r>
              <w:t>318,2</w:t>
            </w:r>
          </w:p>
        </w:tc>
        <w:tc>
          <w:tcPr>
            <w:tcW w:w="1430" w:type="dxa"/>
            <w:tcBorders>
              <w:top w:val="single" w:sz="4" w:space="0" w:color="auto"/>
              <w:left w:val="single" w:sz="4" w:space="0" w:color="auto"/>
              <w:bottom w:val="single" w:sz="4" w:space="0" w:color="auto"/>
              <w:right w:val="single" w:sz="4" w:space="0" w:color="auto"/>
            </w:tcBorders>
          </w:tcPr>
          <w:p w:rsidR="00AA7C2D" w:rsidRPr="007F425A" w:rsidRDefault="00AA7C2D" w:rsidP="00ED574E">
            <w:pPr>
              <w:jc w:val="center"/>
            </w:pPr>
            <w:r>
              <w:t>318.2</w:t>
            </w:r>
          </w:p>
        </w:tc>
        <w:tc>
          <w:tcPr>
            <w:tcW w:w="1283" w:type="dxa"/>
            <w:tcBorders>
              <w:top w:val="single" w:sz="4" w:space="0" w:color="auto"/>
              <w:left w:val="single" w:sz="4" w:space="0" w:color="auto"/>
              <w:bottom w:val="single" w:sz="4" w:space="0" w:color="auto"/>
              <w:right w:val="single" w:sz="4" w:space="0" w:color="auto"/>
            </w:tcBorders>
          </w:tcPr>
          <w:p w:rsidR="00AA7C2D" w:rsidRPr="007F425A" w:rsidRDefault="00AA7C2D" w:rsidP="00ED574E">
            <w:pPr>
              <w:jc w:val="center"/>
            </w:pPr>
            <w:r>
              <w:t>100</w:t>
            </w:r>
          </w:p>
        </w:tc>
        <w:tc>
          <w:tcPr>
            <w:tcW w:w="3003" w:type="dxa"/>
            <w:tcBorders>
              <w:top w:val="single" w:sz="4" w:space="0" w:color="auto"/>
              <w:left w:val="single" w:sz="4" w:space="0" w:color="auto"/>
              <w:bottom w:val="single" w:sz="4" w:space="0" w:color="auto"/>
              <w:right w:val="single" w:sz="4" w:space="0" w:color="auto"/>
            </w:tcBorders>
          </w:tcPr>
          <w:p w:rsidR="00AA7C2D" w:rsidRPr="007F425A" w:rsidRDefault="00AA7C2D" w:rsidP="00ED574E">
            <w:pPr>
              <w:jc w:val="both"/>
            </w:pPr>
          </w:p>
        </w:tc>
      </w:tr>
      <w:tr w:rsidR="00AA7C2D" w:rsidRPr="007F425A" w:rsidTr="00BF5251">
        <w:tc>
          <w:tcPr>
            <w:tcW w:w="2444" w:type="dxa"/>
            <w:tcBorders>
              <w:top w:val="single" w:sz="4" w:space="0" w:color="auto"/>
              <w:left w:val="single" w:sz="4" w:space="0" w:color="auto"/>
              <w:bottom w:val="single" w:sz="4" w:space="0" w:color="auto"/>
              <w:right w:val="single" w:sz="4" w:space="0" w:color="auto"/>
            </w:tcBorders>
            <w:hideMark/>
          </w:tcPr>
          <w:p w:rsidR="00AA7C2D" w:rsidRPr="007F425A" w:rsidRDefault="00AA7C2D" w:rsidP="00ED574E">
            <w:r w:rsidRPr="007F425A">
              <w:lastRenderedPageBreak/>
              <w:t>Įstaigos gautos pajamos (surinkta pajamų SP), iš jų:</w:t>
            </w:r>
          </w:p>
        </w:tc>
        <w:tc>
          <w:tcPr>
            <w:tcW w:w="1493" w:type="dxa"/>
            <w:tcBorders>
              <w:top w:val="single" w:sz="4" w:space="0" w:color="auto"/>
              <w:left w:val="single" w:sz="4" w:space="0" w:color="auto"/>
              <w:bottom w:val="single" w:sz="4" w:space="0" w:color="auto"/>
              <w:right w:val="single" w:sz="4" w:space="0" w:color="auto"/>
            </w:tcBorders>
          </w:tcPr>
          <w:p w:rsidR="00AA7C2D" w:rsidRPr="00E66AEC" w:rsidRDefault="00AA7C2D" w:rsidP="00ED574E">
            <w:pPr>
              <w:jc w:val="center"/>
            </w:pPr>
            <w:r w:rsidRPr="00E66AEC">
              <w:t>97,5</w:t>
            </w:r>
          </w:p>
        </w:tc>
        <w:tc>
          <w:tcPr>
            <w:tcW w:w="1430" w:type="dxa"/>
            <w:tcBorders>
              <w:top w:val="single" w:sz="4" w:space="0" w:color="auto"/>
              <w:left w:val="single" w:sz="4" w:space="0" w:color="auto"/>
              <w:bottom w:val="single" w:sz="4" w:space="0" w:color="auto"/>
              <w:right w:val="single" w:sz="4" w:space="0" w:color="auto"/>
            </w:tcBorders>
          </w:tcPr>
          <w:p w:rsidR="00AA7C2D" w:rsidRPr="00E66AEC" w:rsidRDefault="00AA7C2D" w:rsidP="00ED574E">
            <w:pPr>
              <w:jc w:val="center"/>
            </w:pPr>
            <w:r w:rsidRPr="00E66AEC">
              <w:t>101,5</w:t>
            </w:r>
          </w:p>
        </w:tc>
        <w:tc>
          <w:tcPr>
            <w:tcW w:w="1283" w:type="dxa"/>
            <w:tcBorders>
              <w:top w:val="single" w:sz="4" w:space="0" w:color="auto"/>
              <w:left w:val="single" w:sz="4" w:space="0" w:color="auto"/>
              <w:bottom w:val="single" w:sz="4" w:space="0" w:color="auto"/>
              <w:right w:val="single" w:sz="4" w:space="0" w:color="auto"/>
            </w:tcBorders>
          </w:tcPr>
          <w:p w:rsidR="00AA7C2D" w:rsidRPr="009115A4" w:rsidRDefault="00AA7C2D" w:rsidP="00ED574E">
            <w:pPr>
              <w:jc w:val="center"/>
            </w:pPr>
            <w:r>
              <w:t>104</w:t>
            </w:r>
          </w:p>
        </w:tc>
        <w:tc>
          <w:tcPr>
            <w:tcW w:w="3003" w:type="dxa"/>
            <w:tcBorders>
              <w:top w:val="single" w:sz="4" w:space="0" w:color="auto"/>
              <w:left w:val="single" w:sz="4" w:space="0" w:color="auto"/>
              <w:bottom w:val="single" w:sz="4" w:space="0" w:color="auto"/>
              <w:right w:val="single" w:sz="4" w:space="0" w:color="auto"/>
            </w:tcBorders>
          </w:tcPr>
          <w:p w:rsidR="00AA7C2D" w:rsidRPr="009115A4" w:rsidRDefault="00AA7C2D" w:rsidP="00ED574E">
            <w:pPr>
              <w:jc w:val="both"/>
            </w:pPr>
            <w:r>
              <w:t>Surinkta daugiau pajamų negu planuota už mitybą.</w:t>
            </w:r>
          </w:p>
        </w:tc>
      </w:tr>
      <w:tr w:rsidR="00AA7C2D" w:rsidRPr="007F425A" w:rsidTr="00BF5251">
        <w:trPr>
          <w:trHeight w:val="143"/>
        </w:trPr>
        <w:tc>
          <w:tcPr>
            <w:tcW w:w="2444" w:type="dxa"/>
            <w:tcBorders>
              <w:top w:val="single" w:sz="4" w:space="0" w:color="auto"/>
              <w:left w:val="single" w:sz="4" w:space="0" w:color="auto"/>
              <w:bottom w:val="single" w:sz="4" w:space="0" w:color="auto"/>
              <w:right w:val="single" w:sz="4" w:space="0" w:color="auto"/>
            </w:tcBorders>
            <w:hideMark/>
          </w:tcPr>
          <w:p w:rsidR="00AA7C2D" w:rsidRPr="007F425A" w:rsidRDefault="00AA7C2D" w:rsidP="00ED574E">
            <w:r w:rsidRPr="007F425A">
              <w:t>Pajamų išlaidos (SP)</w:t>
            </w:r>
          </w:p>
        </w:tc>
        <w:tc>
          <w:tcPr>
            <w:tcW w:w="1493" w:type="dxa"/>
            <w:tcBorders>
              <w:top w:val="single" w:sz="4" w:space="0" w:color="auto"/>
              <w:left w:val="single" w:sz="4" w:space="0" w:color="auto"/>
              <w:bottom w:val="single" w:sz="4" w:space="0" w:color="auto"/>
              <w:right w:val="single" w:sz="4" w:space="0" w:color="auto"/>
            </w:tcBorders>
            <w:hideMark/>
          </w:tcPr>
          <w:p w:rsidR="00AA7C2D" w:rsidRPr="009115A4" w:rsidRDefault="00AA7C2D" w:rsidP="00ED574E">
            <w:pPr>
              <w:jc w:val="center"/>
            </w:pPr>
            <w:r>
              <w:t>97,5</w:t>
            </w:r>
          </w:p>
        </w:tc>
        <w:tc>
          <w:tcPr>
            <w:tcW w:w="1430" w:type="dxa"/>
            <w:tcBorders>
              <w:top w:val="single" w:sz="4" w:space="0" w:color="auto"/>
              <w:left w:val="single" w:sz="4" w:space="0" w:color="auto"/>
              <w:bottom w:val="single" w:sz="4" w:space="0" w:color="auto"/>
              <w:right w:val="single" w:sz="4" w:space="0" w:color="auto"/>
            </w:tcBorders>
          </w:tcPr>
          <w:p w:rsidR="00AA7C2D" w:rsidRPr="009115A4" w:rsidRDefault="00AA7C2D" w:rsidP="00ED574E">
            <w:pPr>
              <w:jc w:val="center"/>
            </w:pPr>
            <w:r>
              <w:t>87,3</w:t>
            </w:r>
          </w:p>
        </w:tc>
        <w:tc>
          <w:tcPr>
            <w:tcW w:w="1283" w:type="dxa"/>
            <w:tcBorders>
              <w:top w:val="single" w:sz="4" w:space="0" w:color="auto"/>
              <w:left w:val="single" w:sz="4" w:space="0" w:color="auto"/>
              <w:bottom w:val="single" w:sz="4" w:space="0" w:color="auto"/>
              <w:right w:val="single" w:sz="4" w:space="0" w:color="auto"/>
            </w:tcBorders>
          </w:tcPr>
          <w:p w:rsidR="00AA7C2D" w:rsidRPr="009115A4" w:rsidRDefault="00AA7C2D" w:rsidP="00ED574E">
            <w:pPr>
              <w:jc w:val="center"/>
            </w:pPr>
            <w:r>
              <w:t>90</w:t>
            </w:r>
          </w:p>
        </w:tc>
        <w:tc>
          <w:tcPr>
            <w:tcW w:w="3003" w:type="dxa"/>
            <w:tcBorders>
              <w:top w:val="single" w:sz="4" w:space="0" w:color="auto"/>
              <w:left w:val="single" w:sz="4" w:space="0" w:color="auto"/>
              <w:bottom w:val="single" w:sz="4" w:space="0" w:color="auto"/>
              <w:right w:val="single" w:sz="4" w:space="0" w:color="auto"/>
            </w:tcBorders>
          </w:tcPr>
          <w:p w:rsidR="00AA7C2D" w:rsidRPr="009115A4" w:rsidRDefault="00AA7C2D" w:rsidP="00ED574E">
            <w:pPr>
              <w:jc w:val="both"/>
            </w:pPr>
            <w:r>
              <w:t>Panaudota mažiau pajamų dėl ilgalaikės virėjos ligos (darbo užmokesčiui) ir gruodžio mėnesį sumažėjus vaikų lankomumui išleista mažiau lėšų maisto produktams įsigyti.</w:t>
            </w:r>
          </w:p>
        </w:tc>
      </w:tr>
      <w:tr w:rsidR="00AA7C2D" w:rsidRPr="007F425A" w:rsidTr="00BF5251">
        <w:tc>
          <w:tcPr>
            <w:tcW w:w="2444" w:type="dxa"/>
            <w:tcBorders>
              <w:top w:val="single" w:sz="4" w:space="0" w:color="auto"/>
              <w:left w:val="single" w:sz="4" w:space="0" w:color="auto"/>
              <w:bottom w:val="single" w:sz="4" w:space="0" w:color="auto"/>
              <w:right w:val="single" w:sz="4" w:space="0" w:color="auto"/>
            </w:tcBorders>
            <w:hideMark/>
          </w:tcPr>
          <w:p w:rsidR="00AA7C2D" w:rsidRDefault="00AA7C2D" w:rsidP="00ED574E">
            <w:r w:rsidRPr="007F425A">
              <w:t xml:space="preserve">Kitos lėšos (parama </w:t>
            </w:r>
          </w:p>
          <w:p w:rsidR="00AA7C2D" w:rsidRPr="007F425A" w:rsidRDefault="00AA7C2D" w:rsidP="00ED574E">
            <w:r>
              <w:t>1,</w:t>
            </w:r>
            <w:r w:rsidRPr="007F425A">
              <w:t>2 % G</w:t>
            </w:r>
            <w:r>
              <w:t>P</w:t>
            </w:r>
            <w:r w:rsidRPr="007F425A">
              <w:t>M ir kt.)</w:t>
            </w:r>
          </w:p>
        </w:tc>
        <w:tc>
          <w:tcPr>
            <w:tcW w:w="1493" w:type="dxa"/>
            <w:tcBorders>
              <w:top w:val="single" w:sz="4" w:space="0" w:color="auto"/>
              <w:left w:val="single" w:sz="4" w:space="0" w:color="auto"/>
              <w:bottom w:val="single" w:sz="4" w:space="0" w:color="auto"/>
              <w:right w:val="single" w:sz="4" w:space="0" w:color="auto"/>
            </w:tcBorders>
          </w:tcPr>
          <w:p w:rsidR="00AA7C2D" w:rsidRPr="009115A4" w:rsidRDefault="00AA7C2D" w:rsidP="00ED574E">
            <w:pPr>
              <w:jc w:val="center"/>
            </w:pPr>
            <w:r>
              <w:t>6,4</w:t>
            </w:r>
          </w:p>
        </w:tc>
        <w:tc>
          <w:tcPr>
            <w:tcW w:w="1430" w:type="dxa"/>
            <w:tcBorders>
              <w:top w:val="single" w:sz="4" w:space="0" w:color="auto"/>
              <w:left w:val="single" w:sz="4" w:space="0" w:color="auto"/>
              <w:bottom w:val="single" w:sz="4" w:space="0" w:color="auto"/>
              <w:right w:val="single" w:sz="4" w:space="0" w:color="auto"/>
            </w:tcBorders>
          </w:tcPr>
          <w:p w:rsidR="00AA7C2D" w:rsidRPr="009115A4" w:rsidRDefault="00AA7C2D" w:rsidP="00ED574E">
            <w:pPr>
              <w:jc w:val="center"/>
            </w:pPr>
            <w:r>
              <w:t>2,7</w:t>
            </w:r>
          </w:p>
        </w:tc>
        <w:tc>
          <w:tcPr>
            <w:tcW w:w="1283" w:type="dxa"/>
            <w:tcBorders>
              <w:top w:val="single" w:sz="4" w:space="0" w:color="auto"/>
              <w:left w:val="single" w:sz="4" w:space="0" w:color="auto"/>
              <w:bottom w:val="single" w:sz="4" w:space="0" w:color="auto"/>
              <w:right w:val="single" w:sz="4" w:space="0" w:color="auto"/>
            </w:tcBorders>
          </w:tcPr>
          <w:p w:rsidR="00AA7C2D" w:rsidRPr="009115A4" w:rsidRDefault="00AA7C2D" w:rsidP="00ED574E">
            <w:pPr>
              <w:jc w:val="center"/>
            </w:pPr>
            <w:r>
              <w:t>42</w:t>
            </w:r>
          </w:p>
        </w:tc>
        <w:tc>
          <w:tcPr>
            <w:tcW w:w="3003" w:type="dxa"/>
            <w:tcBorders>
              <w:top w:val="single" w:sz="4" w:space="0" w:color="auto"/>
              <w:left w:val="single" w:sz="4" w:space="0" w:color="auto"/>
              <w:bottom w:val="single" w:sz="4" w:space="0" w:color="auto"/>
              <w:right w:val="single" w:sz="4" w:space="0" w:color="auto"/>
            </w:tcBorders>
          </w:tcPr>
          <w:p w:rsidR="00AA7C2D" w:rsidRPr="009115A4" w:rsidRDefault="00AA7C2D" w:rsidP="00ED574E">
            <w:pPr>
              <w:jc w:val="both"/>
            </w:pPr>
            <w:r>
              <w:t>Šiomis lėšomis bus atsiskaitoma už prekes ir paslaugas, kai bus įvykdytas užsakymas (2023 m. I ketvirtyje).</w:t>
            </w:r>
          </w:p>
        </w:tc>
      </w:tr>
      <w:tr w:rsidR="00AA7C2D" w:rsidRPr="007F425A" w:rsidTr="00BF5251">
        <w:trPr>
          <w:trHeight w:val="152"/>
        </w:trPr>
        <w:tc>
          <w:tcPr>
            <w:tcW w:w="2444" w:type="dxa"/>
            <w:tcBorders>
              <w:top w:val="single" w:sz="4" w:space="0" w:color="auto"/>
              <w:left w:val="single" w:sz="4" w:space="0" w:color="auto"/>
              <w:bottom w:val="single" w:sz="4" w:space="0" w:color="auto"/>
              <w:right w:val="single" w:sz="4" w:space="0" w:color="auto"/>
            </w:tcBorders>
            <w:hideMark/>
          </w:tcPr>
          <w:p w:rsidR="00AA7C2D" w:rsidRPr="007F425A" w:rsidRDefault="00AA7C2D" w:rsidP="00ED574E">
            <w:r w:rsidRPr="007F425A">
              <w:t>Iš viso</w:t>
            </w:r>
          </w:p>
        </w:tc>
        <w:tc>
          <w:tcPr>
            <w:tcW w:w="1493" w:type="dxa"/>
            <w:tcBorders>
              <w:top w:val="single" w:sz="4" w:space="0" w:color="auto"/>
              <w:left w:val="single" w:sz="4" w:space="0" w:color="auto"/>
              <w:bottom w:val="single" w:sz="4" w:space="0" w:color="auto"/>
              <w:right w:val="single" w:sz="4" w:space="0" w:color="auto"/>
            </w:tcBorders>
          </w:tcPr>
          <w:p w:rsidR="00AA7C2D" w:rsidRPr="009115A4" w:rsidRDefault="00AA7C2D" w:rsidP="00ED574E">
            <w:pPr>
              <w:jc w:val="center"/>
            </w:pPr>
            <w:r>
              <w:t>935,8</w:t>
            </w:r>
          </w:p>
        </w:tc>
        <w:tc>
          <w:tcPr>
            <w:tcW w:w="1430" w:type="dxa"/>
            <w:tcBorders>
              <w:top w:val="single" w:sz="4" w:space="0" w:color="auto"/>
              <w:left w:val="single" w:sz="4" w:space="0" w:color="auto"/>
              <w:bottom w:val="single" w:sz="4" w:space="0" w:color="auto"/>
              <w:right w:val="single" w:sz="4" w:space="0" w:color="auto"/>
            </w:tcBorders>
          </w:tcPr>
          <w:p w:rsidR="00AA7C2D" w:rsidRPr="009115A4" w:rsidRDefault="00AA7C2D" w:rsidP="00ED574E">
            <w:pPr>
              <w:jc w:val="center"/>
            </w:pPr>
            <w:r>
              <w:t>907,7</w:t>
            </w:r>
          </w:p>
        </w:tc>
        <w:tc>
          <w:tcPr>
            <w:tcW w:w="1283" w:type="dxa"/>
            <w:tcBorders>
              <w:top w:val="single" w:sz="4" w:space="0" w:color="auto"/>
              <w:left w:val="single" w:sz="4" w:space="0" w:color="auto"/>
              <w:bottom w:val="single" w:sz="4" w:space="0" w:color="auto"/>
              <w:right w:val="single" w:sz="4" w:space="0" w:color="auto"/>
            </w:tcBorders>
          </w:tcPr>
          <w:p w:rsidR="00AA7C2D" w:rsidRPr="009115A4" w:rsidRDefault="00AA7C2D" w:rsidP="00ED574E">
            <w:pPr>
              <w:jc w:val="center"/>
            </w:pPr>
            <w:r>
              <w:t>97</w:t>
            </w:r>
          </w:p>
        </w:tc>
        <w:tc>
          <w:tcPr>
            <w:tcW w:w="3003" w:type="dxa"/>
            <w:tcBorders>
              <w:top w:val="single" w:sz="4" w:space="0" w:color="auto"/>
              <w:left w:val="single" w:sz="4" w:space="0" w:color="auto"/>
              <w:bottom w:val="single" w:sz="4" w:space="0" w:color="auto"/>
              <w:right w:val="single" w:sz="4" w:space="0" w:color="auto"/>
            </w:tcBorders>
          </w:tcPr>
          <w:p w:rsidR="00AA7C2D" w:rsidRPr="009115A4" w:rsidRDefault="00AA7C2D" w:rsidP="00ED574E"/>
        </w:tc>
      </w:tr>
      <w:tr w:rsidR="00AA7C2D" w:rsidRPr="007F425A" w:rsidTr="00BF5251">
        <w:tc>
          <w:tcPr>
            <w:tcW w:w="5367" w:type="dxa"/>
            <w:gridSpan w:val="3"/>
            <w:tcBorders>
              <w:top w:val="single" w:sz="4" w:space="0" w:color="auto"/>
              <w:left w:val="single" w:sz="4" w:space="0" w:color="auto"/>
              <w:bottom w:val="single" w:sz="4" w:space="0" w:color="auto"/>
              <w:right w:val="single" w:sz="4" w:space="0" w:color="auto"/>
            </w:tcBorders>
          </w:tcPr>
          <w:p w:rsidR="00AA7C2D" w:rsidRPr="007F425A" w:rsidRDefault="00AA7C2D" w:rsidP="00ED574E">
            <w:r w:rsidRPr="007F425A">
              <w:t xml:space="preserve">Kreditinis įsiskolinimas (pagal </w:t>
            </w:r>
            <w:r>
              <w:t>visus finansavimo šaltinius) 2023</w:t>
            </w:r>
            <w:r w:rsidRPr="007F425A">
              <w:t xml:space="preserve"> m. sausio 1 d. </w:t>
            </w:r>
            <w:r w:rsidRPr="00D248F2">
              <w:t>–</w:t>
            </w:r>
            <w:r>
              <w:t xml:space="preserve"> 0,03 tūkst. eurų</w:t>
            </w:r>
          </w:p>
        </w:tc>
        <w:tc>
          <w:tcPr>
            <w:tcW w:w="1283" w:type="dxa"/>
            <w:tcBorders>
              <w:top w:val="single" w:sz="4" w:space="0" w:color="auto"/>
              <w:left w:val="single" w:sz="4" w:space="0" w:color="auto"/>
              <w:bottom w:val="single" w:sz="4" w:space="0" w:color="auto"/>
              <w:right w:val="single" w:sz="4" w:space="0" w:color="auto"/>
            </w:tcBorders>
          </w:tcPr>
          <w:p w:rsidR="00AA7C2D" w:rsidRPr="007F425A" w:rsidRDefault="00AA7C2D" w:rsidP="00ED574E">
            <w:pPr>
              <w:jc w:val="center"/>
            </w:pPr>
          </w:p>
        </w:tc>
        <w:tc>
          <w:tcPr>
            <w:tcW w:w="3003" w:type="dxa"/>
            <w:tcBorders>
              <w:top w:val="single" w:sz="4" w:space="0" w:color="auto"/>
              <w:left w:val="single" w:sz="4" w:space="0" w:color="auto"/>
              <w:bottom w:val="single" w:sz="4" w:space="0" w:color="auto"/>
              <w:right w:val="single" w:sz="4" w:space="0" w:color="auto"/>
            </w:tcBorders>
          </w:tcPr>
          <w:p w:rsidR="00AA7C2D" w:rsidRPr="007F425A" w:rsidRDefault="00AA7C2D" w:rsidP="00ED574E">
            <w:pPr>
              <w:jc w:val="both"/>
            </w:pPr>
          </w:p>
        </w:tc>
      </w:tr>
    </w:tbl>
    <w:p w:rsidR="00BF5251" w:rsidRDefault="00AA7C2D" w:rsidP="00BF5251">
      <w:pPr>
        <w:ind w:right="-22" w:firstLine="709"/>
        <w:jc w:val="both"/>
      </w:pPr>
      <w:r>
        <w:t xml:space="preserve">Įstaigoje 2022 m. </w:t>
      </w:r>
      <w:r w:rsidRPr="001F0DA7">
        <w:t xml:space="preserve">buvo </w:t>
      </w:r>
      <w:r w:rsidRPr="005975DA">
        <w:t>atlikti du</w:t>
      </w:r>
      <w:r w:rsidRPr="001F0DA7">
        <w:rPr>
          <w:color w:val="FF0000"/>
        </w:rPr>
        <w:t xml:space="preserve"> </w:t>
      </w:r>
      <w:r w:rsidRPr="001F0DA7">
        <w:t>patikrinimai:</w:t>
      </w:r>
      <w:r>
        <w:t xml:space="preserve"> </w:t>
      </w:r>
    </w:p>
    <w:p w:rsidR="00BF5251" w:rsidRDefault="00BF5251" w:rsidP="00BF5251">
      <w:pPr>
        <w:ind w:right="-22" w:firstLine="709"/>
        <w:jc w:val="both"/>
        <w:rPr>
          <w:rFonts w:eastAsiaTheme="minorHAnsi"/>
        </w:rPr>
      </w:pPr>
      <w:r>
        <w:t>1</w:t>
      </w:r>
      <w:r w:rsidR="003D4BE7">
        <w:t>.</w:t>
      </w:r>
      <w:r>
        <w:t xml:space="preserve"> </w:t>
      </w:r>
      <w:r w:rsidR="00AA7C2D">
        <w:t xml:space="preserve">Nacionalinis visuomenės sveikatos </w:t>
      </w:r>
      <w:r w:rsidR="00AA7C2D" w:rsidRPr="009D234D">
        <w:t>centras</w:t>
      </w:r>
      <w:r w:rsidR="00AA7C2D">
        <w:t xml:space="preserve"> prie Sveikatos apsaugos ministerijos </w:t>
      </w:r>
      <w:r w:rsidR="00AA7C2D" w:rsidRPr="009D234D">
        <w:rPr>
          <w:rFonts w:eastAsiaTheme="minorHAnsi"/>
        </w:rPr>
        <w:t xml:space="preserve">vykdė </w:t>
      </w:r>
      <w:r w:rsidR="00AA7C2D">
        <w:rPr>
          <w:rFonts w:eastAsiaTheme="minorHAnsi"/>
        </w:rPr>
        <w:t xml:space="preserve">periodinę </w:t>
      </w:r>
      <w:r w:rsidR="00AA7C2D" w:rsidRPr="009D234D">
        <w:rPr>
          <w:rFonts w:eastAsiaTheme="minorHAnsi"/>
        </w:rPr>
        <w:t>kontrolę</w:t>
      </w:r>
      <w:r w:rsidR="00AA7C2D" w:rsidRPr="00451050">
        <w:rPr>
          <w:rFonts w:eastAsiaTheme="minorHAnsi"/>
        </w:rPr>
        <w:t xml:space="preserve"> </w:t>
      </w:r>
      <w:r w:rsidR="00AA7C2D">
        <w:rPr>
          <w:rFonts w:eastAsiaTheme="minorHAnsi"/>
        </w:rPr>
        <w:t xml:space="preserve">(pažeidimų nenustatyta, </w:t>
      </w:r>
      <w:r w:rsidR="00AA7C2D" w:rsidRPr="009D234D">
        <w:rPr>
          <w:rFonts w:eastAsiaTheme="minorHAnsi"/>
        </w:rPr>
        <w:t>202</w:t>
      </w:r>
      <w:r w:rsidR="00AA7C2D">
        <w:rPr>
          <w:rFonts w:eastAsiaTheme="minorHAnsi"/>
        </w:rPr>
        <w:t>2</w:t>
      </w:r>
      <w:r w:rsidR="00AA7C2D" w:rsidRPr="009D234D">
        <w:rPr>
          <w:rFonts w:eastAsiaTheme="minorHAnsi"/>
        </w:rPr>
        <w:t>-</w:t>
      </w:r>
      <w:r w:rsidR="00AA7C2D">
        <w:rPr>
          <w:rFonts w:eastAsiaTheme="minorHAnsi"/>
        </w:rPr>
        <w:t>10</w:t>
      </w:r>
      <w:r w:rsidR="00AA7C2D" w:rsidRPr="009D234D">
        <w:rPr>
          <w:rFonts w:eastAsiaTheme="minorHAnsi"/>
        </w:rPr>
        <w:t>-</w:t>
      </w:r>
      <w:r w:rsidR="00AA7C2D">
        <w:rPr>
          <w:rFonts w:eastAsiaTheme="minorHAnsi"/>
        </w:rPr>
        <w:t>17</w:t>
      </w:r>
      <w:r w:rsidR="00AA7C2D" w:rsidRPr="00451050">
        <w:rPr>
          <w:rFonts w:eastAsiaTheme="minorHAnsi"/>
        </w:rPr>
        <w:t xml:space="preserve"> aktas Nr.</w:t>
      </w:r>
      <w:r w:rsidR="00AA7C2D">
        <w:rPr>
          <w:rFonts w:eastAsiaTheme="minorHAnsi"/>
        </w:rPr>
        <w:t xml:space="preserve"> </w:t>
      </w:r>
      <w:r w:rsidR="00AA7C2D" w:rsidRPr="00451050">
        <w:rPr>
          <w:rFonts w:eastAsiaTheme="minorHAnsi"/>
        </w:rPr>
        <w:t>(3.12 15.3.2</w:t>
      </w:r>
      <w:r w:rsidR="00AA7C2D">
        <w:rPr>
          <w:rFonts w:eastAsiaTheme="minorHAnsi"/>
        </w:rPr>
        <w:t xml:space="preserve"> Mr</w:t>
      </w:r>
      <w:r w:rsidR="00AA7C2D" w:rsidRPr="00451050">
        <w:rPr>
          <w:rFonts w:eastAsiaTheme="minorHAnsi"/>
        </w:rPr>
        <w:t>)PA-</w:t>
      </w:r>
      <w:r w:rsidR="00AA7C2D">
        <w:rPr>
          <w:rFonts w:eastAsiaTheme="minorHAnsi"/>
        </w:rPr>
        <w:t>5840);</w:t>
      </w:r>
    </w:p>
    <w:p w:rsidR="00AA7C2D" w:rsidRPr="00112300" w:rsidRDefault="00BF5251" w:rsidP="00BF5251">
      <w:pPr>
        <w:ind w:right="-22" w:firstLine="709"/>
        <w:jc w:val="both"/>
        <w:rPr>
          <w:rFonts w:eastAsiaTheme="minorHAnsi"/>
        </w:rPr>
      </w:pPr>
      <w:r>
        <w:rPr>
          <w:rFonts w:eastAsiaTheme="minorHAnsi"/>
        </w:rPr>
        <w:t>2</w:t>
      </w:r>
      <w:r w:rsidR="003D4BE7">
        <w:rPr>
          <w:rFonts w:eastAsiaTheme="minorHAnsi"/>
        </w:rPr>
        <w:t>.</w:t>
      </w:r>
      <w:r>
        <w:rPr>
          <w:rFonts w:eastAsiaTheme="minorHAnsi"/>
        </w:rPr>
        <w:t xml:space="preserve"> </w:t>
      </w:r>
      <w:r w:rsidR="00AA7C2D" w:rsidRPr="00451050">
        <w:rPr>
          <w:rFonts w:eastAsiaTheme="minorHAnsi"/>
        </w:rPr>
        <w:t>Valstybinės maisto ir veterinarijos tarnybos Klaipėdos departamento patikrinimo metu nustatyti trūkumai (202</w:t>
      </w:r>
      <w:r w:rsidR="00AA7C2D">
        <w:rPr>
          <w:rFonts w:eastAsiaTheme="minorHAnsi"/>
        </w:rPr>
        <w:t>2</w:t>
      </w:r>
      <w:r w:rsidR="00AA7C2D" w:rsidRPr="00451050">
        <w:rPr>
          <w:rFonts w:eastAsiaTheme="minorHAnsi"/>
        </w:rPr>
        <w:t>-</w:t>
      </w:r>
      <w:r w:rsidR="00AA7C2D">
        <w:rPr>
          <w:rFonts w:eastAsiaTheme="minorHAnsi"/>
        </w:rPr>
        <w:t>09</w:t>
      </w:r>
      <w:r w:rsidR="00AA7C2D" w:rsidRPr="00451050">
        <w:rPr>
          <w:rFonts w:eastAsiaTheme="minorHAnsi"/>
        </w:rPr>
        <w:t>-</w:t>
      </w:r>
      <w:r w:rsidR="00AA7C2D">
        <w:rPr>
          <w:rFonts w:eastAsiaTheme="minorHAnsi"/>
        </w:rPr>
        <w:t>22</w:t>
      </w:r>
      <w:r w:rsidR="00AA7C2D" w:rsidRPr="00451050">
        <w:rPr>
          <w:rFonts w:eastAsiaTheme="minorHAnsi"/>
        </w:rPr>
        <w:t xml:space="preserve"> </w:t>
      </w:r>
      <w:r w:rsidR="00AA7C2D" w:rsidRPr="009D234D">
        <w:rPr>
          <w:rFonts w:eastAsiaTheme="minorHAnsi"/>
        </w:rPr>
        <w:t>aktas</w:t>
      </w:r>
      <w:r w:rsidR="00AA7C2D" w:rsidRPr="00451050">
        <w:rPr>
          <w:rFonts w:eastAsiaTheme="minorHAnsi"/>
        </w:rPr>
        <w:t xml:space="preserve"> Nr. 37VMĮP-</w:t>
      </w:r>
      <w:r w:rsidR="00AA7C2D">
        <w:rPr>
          <w:rFonts w:eastAsiaTheme="minorHAnsi"/>
        </w:rPr>
        <w:t>1808</w:t>
      </w:r>
      <w:r w:rsidR="00AA7C2D" w:rsidRPr="00451050">
        <w:rPr>
          <w:rFonts w:eastAsiaTheme="minorHAnsi"/>
        </w:rPr>
        <w:t>)</w:t>
      </w:r>
      <w:r w:rsidR="00AA7C2D">
        <w:rPr>
          <w:rFonts w:eastAsiaTheme="minorHAnsi"/>
        </w:rPr>
        <w:t xml:space="preserve"> </w:t>
      </w:r>
      <w:r w:rsidR="00AA7C2D" w:rsidRPr="009D234D">
        <w:rPr>
          <w:rFonts w:eastAsiaTheme="minorHAnsi"/>
        </w:rPr>
        <w:t>per</w:t>
      </w:r>
      <w:r w:rsidR="00AA7C2D">
        <w:rPr>
          <w:rFonts w:eastAsiaTheme="minorHAnsi"/>
        </w:rPr>
        <w:t xml:space="preserve"> 2022 m. spalio mėnesį</w:t>
      </w:r>
      <w:r w:rsidR="00AA7C2D" w:rsidRPr="009D234D">
        <w:rPr>
          <w:rFonts w:eastAsiaTheme="minorHAnsi"/>
        </w:rPr>
        <w:t xml:space="preserve"> buvo</w:t>
      </w:r>
      <w:r w:rsidR="00AA7C2D" w:rsidRPr="00451050">
        <w:rPr>
          <w:rFonts w:eastAsiaTheme="minorHAnsi"/>
        </w:rPr>
        <w:t xml:space="preserve"> pašalinti</w:t>
      </w:r>
      <w:r w:rsidR="00AA7C2D">
        <w:rPr>
          <w:rFonts w:eastAsiaTheme="minorHAnsi"/>
        </w:rPr>
        <w:t>.</w:t>
      </w:r>
    </w:p>
    <w:p w:rsidR="00AA7C2D" w:rsidRPr="004C5075" w:rsidRDefault="00AA7C2D" w:rsidP="00AA7C2D">
      <w:pPr>
        <w:tabs>
          <w:tab w:val="left" w:pos="284"/>
          <w:tab w:val="left" w:pos="426"/>
        </w:tabs>
        <w:ind w:firstLine="603"/>
        <w:jc w:val="both"/>
        <w:rPr>
          <w:rFonts w:eastAsiaTheme="minorHAnsi"/>
        </w:rPr>
      </w:pPr>
      <w:r w:rsidRPr="0032672F">
        <w:t>2022 m. Įstaigoje liko neišspręstos tokios vidaus ir išorės faktorių sąlygotos problemos</w:t>
      </w:r>
      <w:r w:rsidRPr="004C5075">
        <w:t>:</w:t>
      </w:r>
      <w:r w:rsidRPr="004C5075">
        <w:rPr>
          <w:bCs/>
        </w:rPr>
        <w:t xml:space="preserve"> </w:t>
      </w:r>
      <w:r w:rsidRPr="004C5075">
        <w:rPr>
          <w:rFonts w:eastAsiaTheme="minorHAnsi"/>
        </w:rPr>
        <w:t>prasta</w:t>
      </w:r>
      <w:r w:rsidRPr="004C5075">
        <w:rPr>
          <w:rFonts w:eastAsiaTheme="minorHAnsi"/>
          <w:bCs/>
        </w:rPr>
        <w:t xml:space="preserve"> </w:t>
      </w:r>
      <w:r w:rsidRPr="004C5075">
        <w:rPr>
          <w:rFonts w:eastAsiaTheme="minorHAnsi"/>
        </w:rPr>
        <w:t>pastato techninė būklė (sutrūkinėjusios rūsio ir laiptinių vidinės sienos, susidėvėjusi elektros instaliacija grupėse, nusidėvėjęs vamzdynas, reikalingas virtuvės remontas), informacinių ir komunikacinių technologijų trūkumas.</w:t>
      </w:r>
    </w:p>
    <w:p w:rsidR="004C067A" w:rsidRDefault="00AA7C2D" w:rsidP="00AA7C2D">
      <w:pPr>
        <w:ind w:firstLine="709"/>
        <w:jc w:val="both"/>
      </w:pPr>
      <w:r w:rsidRPr="00D248F2">
        <w:t>Planuodama 202</w:t>
      </w:r>
      <w:r>
        <w:t>3</w:t>
      </w:r>
      <w:r w:rsidRPr="00D248F2">
        <w:t xml:space="preserve"> m</w:t>
      </w:r>
      <w:r>
        <w:t>.</w:t>
      </w:r>
      <w:r w:rsidRPr="00D248F2">
        <w:t xml:space="preserve"> veiklą,</w:t>
      </w:r>
      <w:r>
        <w:t xml:space="preserve"> Įstaigos</w:t>
      </w:r>
      <w:r w:rsidRPr="00D248F2">
        <w:t xml:space="preserve"> bendruomenė susitarė dėl </w:t>
      </w:r>
      <w:r>
        <w:t xml:space="preserve">veiklos </w:t>
      </w:r>
      <w:r w:rsidRPr="00D248F2">
        <w:t>prioritet</w:t>
      </w:r>
      <w:r>
        <w:t xml:space="preserve">o </w:t>
      </w:r>
      <w:r w:rsidRPr="00D248F2">
        <w:t>–</w:t>
      </w:r>
      <w:r>
        <w:rPr>
          <w:bCs/>
        </w:rPr>
        <w:t xml:space="preserve"> </w:t>
      </w:r>
      <w:r w:rsidRPr="004C5075">
        <w:rPr>
          <w:lang w:eastAsia="lt-LT"/>
        </w:rPr>
        <w:t>ugdymo(si) proceso bei saugios ir integralios aplinkos kūrimas įtraukiojo ugdymo kontekste</w:t>
      </w:r>
      <w:r>
        <w:rPr>
          <w:lang w:eastAsia="lt-LT"/>
        </w:rPr>
        <w:t>.</w:t>
      </w:r>
    </w:p>
    <w:p w:rsidR="004C067A" w:rsidRDefault="004C067A" w:rsidP="004C067A"/>
    <w:p w:rsidR="004C067A" w:rsidRDefault="004C067A" w:rsidP="004C067A"/>
    <w:p w:rsidR="00AA7C2D" w:rsidRDefault="00AA7C2D" w:rsidP="004C067A">
      <w:r>
        <w:t>Direktorė</w:t>
      </w:r>
      <w:r>
        <w:tab/>
      </w:r>
      <w:r>
        <w:tab/>
      </w:r>
      <w:r>
        <w:tab/>
      </w:r>
      <w:r>
        <w:tab/>
      </w:r>
      <w:r>
        <w:tab/>
        <w:t xml:space="preserve">                  Kristina Valinčienė</w:t>
      </w:r>
    </w:p>
    <w:p w:rsidR="00D57F27" w:rsidRPr="00832CC9" w:rsidRDefault="004C067A" w:rsidP="004C067A">
      <w:pPr>
        <w:jc w:val="center"/>
      </w:pPr>
      <w:r>
        <w:t>_______________________</w:t>
      </w:r>
    </w:p>
    <w:sectPr w:rsidR="00D57F27" w:rsidRPr="00832CC9" w:rsidSect="00D57F27">
      <w:headerReference w:type="default" r:id="rId8"/>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D319C" w:rsidRDefault="00DD319C" w:rsidP="00D57F27">
      <w:r>
        <w:separator/>
      </w:r>
    </w:p>
  </w:endnote>
  <w:endnote w:type="continuationSeparator" w:id="0">
    <w:p w:rsidR="00DD319C" w:rsidRDefault="00DD319C" w:rsidP="00D57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D319C" w:rsidRDefault="00DD319C" w:rsidP="00D57F27">
      <w:r>
        <w:separator/>
      </w:r>
    </w:p>
  </w:footnote>
  <w:footnote w:type="continuationSeparator" w:id="0">
    <w:p w:rsidR="00DD319C" w:rsidRDefault="00DD319C" w:rsidP="00D57F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36835741"/>
      <w:docPartObj>
        <w:docPartGallery w:val="Page Numbers (Top of Page)"/>
        <w:docPartUnique/>
      </w:docPartObj>
    </w:sdtPr>
    <w:sdtEndPr/>
    <w:sdtContent>
      <w:p w:rsidR="00D57F27" w:rsidRDefault="00D57F27">
        <w:pPr>
          <w:pStyle w:val="Antrats"/>
          <w:jc w:val="center"/>
        </w:pPr>
        <w:r>
          <w:fldChar w:fldCharType="begin"/>
        </w:r>
        <w:r>
          <w:instrText>PAGE   \* MERGEFORMAT</w:instrText>
        </w:r>
        <w:r>
          <w:fldChar w:fldCharType="separate"/>
        </w:r>
        <w:r w:rsidR="00B85C88">
          <w:rPr>
            <w:noProof/>
          </w:rPr>
          <w:t>2</w:t>
        </w:r>
        <w:r>
          <w:fldChar w:fldCharType="end"/>
        </w:r>
      </w:p>
    </w:sdtContent>
  </w:sdt>
  <w:p w:rsidR="00D57F27" w:rsidRDefault="00D57F2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421757F"/>
    <w:multiLevelType w:val="hybridMultilevel"/>
    <w:tmpl w:val="3F529BF6"/>
    <w:lvl w:ilvl="0" w:tplc="41F84D9E">
      <w:numFmt w:val="bullet"/>
      <w:lvlText w:val="–"/>
      <w:lvlJc w:val="left"/>
      <w:pPr>
        <w:ind w:left="960" w:hanging="360"/>
      </w:pPr>
      <w:rPr>
        <w:rFonts w:ascii="Times New Roman" w:eastAsia="Times New Roman" w:hAnsi="Times New Roman" w:cs="Times New Roman" w:hint="default"/>
        <w:b w:val="0"/>
      </w:rPr>
    </w:lvl>
    <w:lvl w:ilvl="1" w:tplc="04270003" w:tentative="1">
      <w:start w:val="1"/>
      <w:numFmt w:val="bullet"/>
      <w:lvlText w:val="o"/>
      <w:lvlJc w:val="left"/>
      <w:pPr>
        <w:ind w:left="1680" w:hanging="360"/>
      </w:pPr>
      <w:rPr>
        <w:rFonts w:ascii="Courier New" w:hAnsi="Courier New" w:cs="Courier New" w:hint="default"/>
      </w:rPr>
    </w:lvl>
    <w:lvl w:ilvl="2" w:tplc="04270005" w:tentative="1">
      <w:start w:val="1"/>
      <w:numFmt w:val="bullet"/>
      <w:lvlText w:val=""/>
      <w:lvlJc w:val="left"/>
      <w:pPr>
        <w:ind w:left="2400" w:hanging="360"/>
      </w:pPr>
      <w:rPr>
        <w:rFonts w:ascii="Wingdings" w:hAnsi="Wingdings" w:hint="default"/>
      </w:rPr>
    </w:lvl>
    <w:lvl w:ilvl="3" w:tplc="04270001" w:tentative="1">
      <w:start w:val="1"/>
      <w:numFmt w:val="bullet"/>
      <w:lvlText w:val=""/>
      <w:lvlJc w:val="left"/>
      <w:pPr>
        <w:ind w:left="3120" w:hanging="360"/>
      </w:pPr>
      <w:rPr>
        <w:rFonts w:ascii="Symbol" w:hAnsi="Symbol" w:hint="default"/>
      </w:rPr>
    </w:lvl>
    <w:lvl w:ilvl="4" w:tplc="04270003" w:tentative="1">
      <w:start w:val="1"/>
      <w:numFmt w:val="bullet"/>
      <w:lvlText w:val="o"/>
      <w:lvlJc w:val="left"/>
      <w:pPr>
        <w:ind w:left="3840" w:hanging="360"/>
      </w:pPr>
      <w:rPr>
        <w:rFonts w:ascii="Courier New" w:hAnsi="Courier New" w:cs="Courier New" w:hint="default"/>
      </w:rPr>
    </w:lvl>
    <w:lvl w:ilvl="5" w:tplc="04270005" w:tentative="1">
      <w:start w:val="1"/>
      <w:numFmt w:val="bullet"/>
      <w:lvlText w:val=""/>
      <w:lvlJc w:val="left"/>
      <w:pPr>
        <w:ind w:left="4560" w:hanging="360"/>
      </w:pPr>
      <w:rPr>
        <w:rFonts w:ascii="Wingdings" w:hAnsi="Wingdings" w:hint="default"/>
      </w:rPr>
    </w:lvl>
    <w:lvl w:ilvl="6" w:tplc="04270001" w:tentative="1">
      <w:start w:val="1"/>
      <w:numFmt w:val="bullet"/>
      <w:lvlText w:val=""/>
      <w:lvlJc w:val="left"/>
      <w:pPr>
        <w:ind w:left="5280" w:hanging="360"/>
      </w:pPr>
      <w:rPr>
        <w:rFonts w:ascii="Symbol" w:hAnsi="Symbol" w:hint="default"/>
      </w:rPr>
    </w:lvl>
    <w:lvl w:ilvl="7" w:tplc="04270003" w:tentative="1">
      <w:start w:val="1"/>
      <w:numFmt w:val="bullet"/>
      <w:lvlText w:val="o"/>
      <w:lvlJc w:val="left"/>
      <w:pPr>
        <w:ind w:left="6000" w:hanging="360"/>
      </w:pPr>
      <w:rPr>
        <w:rFonts w:ascii="Courier New" w:hAnsi="Courier New" w:cs="Courier New" w:hint="default"/>
      </w:rPr>
    </w:lvl>
    <w:lvl w:ilvl="8" w:tplc="04270005" w:tentative="1">
      <w:start w:val="1"/>
      <w:numFmt w:val="bullet"/>
      <w:lvlText w:val=""/>
      <w:lvlJc w:val="left"/>
      <w:pPr>
        <w:ind w:left="672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495C"/>
    <w:rsid w:val="0006079E"/>
    <w:rsid w:val="001040D3"/>
    <w:rsid w:val="0019615E"/>
    <w:rsid w:val="00326AA6"/>
    <w:rsid w:val="0034183E"/>
    <w:rsid w:val="003D4BE7"/>
    <w:rsid w:val="004476DD"/>
    <w:rsid w:val="004C067A"/>
    <w:rsid w:val="00597EE8"/>
    <w:rsid w:val="005B434A"/>
    <w:rsid w:val="005F495C"/>
    <w:rsid w:val="00616F5A"/>
    <w:rsid w:val="00640E38"/>
    <w:rsid w:val="00677042"/>
    <w:rsid w:val="007B1666"/>
    <w:rsid w:val="00827A27"/>
    <w:rsid w:val="00832CC9"/>
    <w:rsid w:val="008354D5"/>
    <w:rsid w:val="008E6E82"/>
    <w:rsid w:val="00A339BB"/>
    <w:rsid w:val="00AA7C2D"/>
    <w:rsid w:val="00AF7D08"/>
    <w:rsid w:val="00B750B6"/>
    <w:rsid w:val="00B85C88"/>
    <w:rsid w:val="00BF5251"/>
    <w:rsid w:val="00C57681"/>
    <w:rsid w:val="00CA4D3B"/>
    <w:rsid w:val="00D42B72"/>
    <w:rsid w:val="00D57F27"/>
    <w:rsid w:val="00DD319C"/>
    <w:rsid w:val="00E33871"/>
    <w:rsid w:val="00E56A73"/>
    <w:rsid w:val="00F1275A"/>
    <w:rsid w:val="00F26270"/>
    <w:rsid w:val="00F72A1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0B230B8-B865-4EB3-A841-BEE599B02D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uiPriority w:val="39"/>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57F27"/>
    <w:pPr>
      <w:tabs>
        <w:tab w:val="center" w:pos="4819"/>
        <w:tab w:val="right" w:pos="9638"/>
      </w:tabs>
    </w:pPr>
  </w:style>
  <w:style w:type="character" w:customStyle="1" w:styleId="AntratsDiagrama">
    <w:name w:val="Antraštės Diagrama"/>
    <w:basedOn w:val="Numatytasispastraiposriftas"/>
    <w:link w:val="Antrats"/>
    <w:uiPriority w:val="99"/>
    <w:rsid w:val="00D57F27"/>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57F27"/>
    <w:pPr>
      <w:tabs>
        <w:tab w:val="center" w:pos="4819"/>
        <w:tab w:val="right" w:pos="9638"/>
      </w:tabs>
    </w:pPr>
  </w:style>
  <w:style w:type="character" w:customStyle="1" w:styleId="PoratDiagrama">
    <w:name w:val="Poraštė Diagrama"/>
    <w:basedOn w:val="Numatytasispastraiposriftas"/>
    <w:link w:val="Porat"/>
    <w:uiPriority w:val="99"/>
    <w:rsid w:val="00D57F27"/>
    <w:rPr>
      <w:rFonts w:ascii="Times New Roman" w:eastAsia="Times New Roman" w:hAnsi="Times New Roman" w:cs="Times New Roman"/>
      <w:sz w:val="24"/>
      <w:szCs w:val="24"/>
    </w:rPr>
  </w:style>
  <w:style w:type="paragraph" w:styleId="Sraopastraipa">
    <w:name w:val="List Paragraph"/>
    <w:basedOn w:val="prastasis"/>
    <w:uiPriority w:val="34"/>
    <w:qFormat/>
    <w:rsid w:val="00AA7C2D"/>
    <w:pPr>
      <w:ind w:left="720"/>
      <w:contextualSpacing/>
    </w:pPr>
    <w:rPr>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7695703">
      <w:bodyDiv w:val="1"/>
      <w:marLeft w:val="0"/>
      <w:marRight w:val="0"/>
      <w:marTop w:val="0"/>
      <w:marBottom w:val="0"/>
      <w:divBdr>
        <w:top w:val="none" w:sz="0" w:space="0" w:color="auto"/>
        <w:left w:val="none" w:sz="0" w:space="0" w:color="auto"/>
        <w:bottom w:val="none" w:sz="0" w:space="0" w:color="auto"/>
        <w:right w:val="none" w:sz="0" w:space="0" w:color="auto"/>
      </w:divBdr>
    </w:div>
    <w:div w:id="20877288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915976-F6D7-4FE2-BA29-FC5963C0DD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6177</Words>
  <Characters>3521</Characters>
  <Application>Microsoft Office Word</Application>
  <DocSecurity>0</DocSecurity>
  <Lines>29</Lines>
  <Paragraphs>19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9679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Birute Radavičienė</dc:creator>
  <cp:keywords/>
  <dc:description/>
  <cp:lastModifiedBy>Irina Paradnikaitė-Abromavičienė</cp:lastModifiedBy>
  <cp:revision>3</cp:revision>
  <dcterms:created xsi:type="dcterms:W3CDTF">2023-05-02T10:56:00Z</dcterms:created>
  <dcterms:modified xsi:type="dcterms:W3CDTF">2023-05-04T05:58:00Z</dcterms:modified>
</cp:coreProperties>
</file>